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A83C" w14:textId="18360C39" w:rsidR="008878A4" w:rsidRPr="0031168F" w:rsidRDefault="008878A4" w:rsidP="005A0E59">
      <w:pPr>
        <w:spacing w:before="120" w:after="120"/>
        <w:ind w:right="57" w:firstLine="540"/>
        <w:jc w:val="center"/>
        <w:rPr>
          <w:rFonts w:ascii="Sylfaen" w:eastAsia="Sylfaen" w:hAnsi="Sylfaen" w:cs="Times New Roman"/>
          <w:b/>
          <w:i/>
          <w:sz w:val="20"/>
          <w:szCs w:val="20"/>
          <w:lang w:val="ka-GE"/>
        </w:rPr>
      </w:pPr>
      <w:r w:rsidRPr="0031168F">
        <w:rPr>
          <w:rFonts w:ascii="Sylfaen" w:eastAsia="Sylfaen" w:hAnsi="Sylfaen" w:cs="Times New Roman"/>
          <w:b/>
          <w:i/>
          <w:sz w:val="20"/>
          <w:szCs w:val="20"/>
          <w:lang w:val="ka-GE"/>
        </w:rPr>
        <w:t>საყოველთაო ჯანმრთელობის დაცვის პროგრამის აქტუალური საკითხები</w:t>
      </w:r>
    </w:p>
    <w:p w14:paraId="209473AC" w14:textId="0DD3C95B" w:rsidR="00D868F1" w:rsidRPr="0031168F" w:rsidRDefault="00967ED4" w:rsidP="005A0E59">
      <w:pPr>
        <w:spacing w:before="120" w:after="120"/>
        <w:ind w:right="57" w:firstLine="540"/>
        <w:jc w:val="both"/>
        <w:rPr>
          <w:rFonts w:ascii="Sylfaen" w:eastAsia="Sylfaen" w:hAnsi="Sylfaen" w:cs="Times New Roman"/>
          <w:sz w:val="20"/>
          <w:szCs w:val="20"/>
          <w:lang w:val="ka-GE"/>
        </w:rPr>
      </w:pPr>
      <w:r w:rsidRPr="0031168F">
        <w:rPr>
          <w:rFonts w:ascii="Sylfaen" w:eastAsia="Sylfaen" w:hAnsi="Sylfaen" w:cs="Times New Roman"/>
          <w:sz w:val="20"/>
          <w:szCs w:val="20"/>
          <w:lang w:val="ka-GE"/>
        </w:rPr>
        <w:t>საყოველთაო ჯანმრთელობის დაცვის პროგრამამ</w:t>
      </w:r>
      <w:r w:rsidR="006E766D" w:rsidRPr="0031168F">
        <w:rPr>
          <w:rFonts w:ascii="Sylfaen" w:eastAsia="Sylfaen" w:hAnsi="Sylfaen" w:cs="Times New Roman"/>
          <w:sz w:val="20"/>
          <w:szCs w:val="20"/>
        </w:rPr>
        <w:t xml:space="preserve"> (</w:t>
      </w:r>
      <w:r w:rsidR="006E766D" w:rsidRPr="0031168F">
        <w:rPr>
          <w:rFonts w:ascii="Sylfaen" w:eastAsia="Sylfaen" w:hAnsi="Sylfaen" w:cs="Times New Roman"/>
          <w:sz w:val="20"/>
          <w:szCs w:val="20"/>
          <w:lang w:val="ka-GE"/>
        </w:rPr>
        <w:t>შემდგომში  - პროგრამა)</w:t>
      </w:r>
      <w:r w:rsidRPr="0031168F">
        <w:rPr>
          <w:rFonts w:ascii="Sylfaen" w:eastAsia="Sylfaen" w:hAnsi="Sylfaen" w:cs="Times New Roman"/>
          <w:sz w:val="20"/>
          <w:szCs w:val="20"/>
          <w:lang w:val="ka-GE"/>
        </w:rPr>
        <w:t xml:space="preserve"> არსებობის განმავლობაში განვლო მოდიფიკაციის არაერთი ეტაპი და ამჟამად მეტ-ნაკლებად სტაბილურად ფუნქციონირებს.</w:t>
      </w:r>
      <w:r w:rsidR="00F3545A" w:rsidRPr="0031168F">
        <w:rPr>
          <w:rFonts w:ascii="Sylfaen" w:eastAsia="Sylfaen" w:hAnsi="Sylfaen" w:cs="Times New Roman"/>
          <w:sz w:val="20"/>
          <w:szCs w:val="20"/>
          <w:lang w:val="ka-GE"/>
        </w:rPr>
        <w:t xml:space="preserve"> თუკი </w:t>
      </w:r>
      <w:r w:rsidR="00216FD5" w:rsidRPr="0031168F">
        <w:rPr>
          <w:rFonts w:ascii="Sylfaen" w:eastAsia="Sylfaen" w:hAnsi="Sylfaen" w:cs="Times New Roman"/>
          <w:sz w:val="20"/>
          <w:szCs w:val="20"/>
          <w:lang w:val="ka-GE"/>
        </w:rPr>
        <w:t xml:space="preserve">პროგრამის </w:t>
      </w:r>
      <w:r w:rsidR="00F3545A" w:rsidRPr="0031168F">
        <w:rPr>
          <w:rFonts w:ascii="Sylfaen" w:eastAsia="Sylfaen" w:hAnsi="Sylfaen" w:cs="Times New Roman"/>
          <w:sz w:val="20"/>
          <w:szCs w:val="20"/>
          <w:lang w:val="ka-GE"/>
        </w:rPr>
        <w:t xml:space="preserve"> “პირველი ტალღის” მიზანი  იყო ხელმისაწვდომობის გაზრდა, რაც წარმატებით შესრულდა,</w:t>
      </w:r>
      <w:r w:rsidR="002D1B74" w:rsidRPr="0031168F">
        <w:rPr>
          <w:rFonts w:ascii="Sylfaen" w:eastAsia="Sylfaen" w:hAnsi="Sylfaen" w:cs="Times New Roman"/>
          <w:sz w:val="20"/>
          <w:szCs w:val="20"/>
          <w:lang w:val="ka-GE"/>
        </w:rPr>
        <w:t xml:space="preserve"> მეორე ტალღის პრიორიტეტად განისაზღვრა სამედიცინო მომსახურების ხარისხი და ხარჯთეფექტიანობა (ოპტიმალური </w:t>
      </w:r>
      <w:r w:rsidR="00FE37CC" w:rsidRPr="0031168F">
        <w:rPr>
          <w:rFonts w:ascii="Sylfaen" w:eastAsia="Sylfaen" w:hAnsi="Sylfaen" w:cs="Times New Roman"/>
          <w:sz w:val="20"/>
          <w:szCs w:val="20"/>
          <w:lang w:val="ka-GE"/>
        </w:rPr>
        <w:t>ფასწარმოქმნა)</w:t>
      </w:r>
      <w:r w:rsidR="002D1B74" w:rsidRPr="0031168F">
        <w:rPr>
          <w:rFonts w:ascii="Sylfaen" w:eastAsia="Sylfaen" w:hAnsi="Sylfaen" w:cs="Times New Roman"/>
          <w:sz w:val="20"/>
          <w:szCs w:val="20"/>
          <w:lang w:val="ka-GE"/>
        </w:rPr>
        <w:t>, მათ შორის შერჩევითი კონტრაქტირების მეშვეობით.</w:t>
      </w:r>
      <w:r w:rsidR="00EB497E" w:rsidRPr="0031168F">
        <w:rPr>
          <w:rFonts w:ascii="Sylfaen" w:eastAsia="Sylfaen" w:hAnsi="Sylfaen" w:cs="Times New Roman"/>
          <w:sz w:val="20"/>
          <w:szCs w:val="20"/>
          <w:lang w:val="ka-GE"/>
        </w:rPr>
        <w:t xml:space="preserve"> </w:t>
      </w:r>
      <w:r w:rsidR="002D1B74" w:rsidRPr="0031168F">
        <w:rPr>
          <w:rFonts w:ascii="Sylfaen" w:eastAsia="Sylfaen" w:hAnsi="Sylfaen" w:cs="Times New Roman"/>
          <w:sz w:val="20"/>
          <w:szCs w:val="20"/>
          <w:lang w:val="ka-GE"/>
        </w:rPr>
        <w:t xml:space="preserve">დასახული ამოცანების განხორციელება მოითხოვს </w:t>
      </w:r>
      <w:r w:rsidR="00F3545A" w:rsidRPr="0031168F">
        <w:rPr>
          <w:rFonts w:ascii="Sylfaen" w:eastAsia="Sylfaen" w:hAnsi="Sylfaen" w:cs="Times New Roman"/>
          <w:sz w:val="20"/>
          <w:szCs w:val="20"/>
          <w:lang w:val="ka-GE"/>
        </w:rPr>
        <w:t xml:space="preserve">პროგრამის ადმინისტრირების </w:t>
      </w:r>
      <w:r w:rsidR="002D1B74" w:rsidRPr="0031168F">
        <w:rPr>
          <w:rFonts w:ascii="Sylfaen" w:eastAsia="Sylfaen" w:hAnsi="Sylfaen" w:cs="Times New Roman"/>
          <w:sz w:val="20"/>
          <w:szCs w:val="20"/>
          <w:lang w:val="ka-GE"/>
        </w:rPr>
        <w:t>შემდგომ</w:t>
      </w:r>
      <w:r w:rsidR="00F3545A" w:rsidRPr="0031168F">
        <w:rPr>
          <w:rFonts w:ascii="Sylfaen" w:eastAsia="Sylfaen" w:hAnsi="Sylfaen" w:cs="Times New Roman"/>
          <w:sz w:val="20"/>
          <w:szCs w:val="20"/>
          <w:lang w:val="ka-GE"/>
        </w:rPr>
        <w:t xml:space="preserve"> </w:t>
      </w:r>
      <w:r w:rsidR="002D1B74" w:rsidRPr="0031168F">
        <w:rPr>
          <w:rFonts w:ascii="Sylfaen" w:eastAsia="Sylfaen" w:hAnsi="Sylfaen" w:cs="Times New Roman"/>
          <w:sz w:val="20"/>
          <w:szCs w:val="20"/>
          <w:lang w:val="ka-GE"/>
        </w:rPr>
        <w:t>სრულყოფა</w:t>
      </w:r>
      <w:r w:rsidR="00F3545A" w:rsidRPr="0031168F">
        <w:rPr>
          <w:rFonts w:ascii="Sylfaen" w:eastAsia="Sylfaen" w:hAnsi="Sylfaen" w:cs="Times New Roman"/>
          <w:sz w:val="20"/>
          <w:szCs w:val="20"/>
          <w:lang w:val="ka-GE"/>
        </w:rPr>
        <w:t xml:space="preserve">სა და ეფექტიანობის </w:t>
      </w:r>
      <w:r w:rsidR="002D1B74" w:rsidRPr="0031168F">
        <w:rPr>
          <w:rFonts w:ascii="Sylfaen" w:eastAsia="Sylfaen" w:hAnsi="Sylfaen" w:cs="Times New Roman"/>
          <w:sz w:val="20"/>
          <w:szCs w:val="20"/>
          <w:lang w:val="ka-GE"/>
        </w:rPr>
        <w:t>ამაღლება</w:t>
      </w:r>
      <w:r w:rsidR="00F3545A" w:rsidRPr="0031168F">
        <w:rPr>
          <w:rFonts w:ascii="Sylfaen" w:eastAsia="Sylfaen" w:hAnsi="Sylfaen" w:cs="Times New Roman"/>
          <w:sz w:val="20"/>
          <w:szCs w:val="20"/>
          <w:lang w:val="ka-GE"/>
        </w:rPr>
        <w:t>ს, პროვაიდერების</w:t>
      </w:r>
      <w:r w:rsidR="00681B3D" w:rsidRPr="0031168F">
        <w:rPr>
          <w:rFonts w:ascii="Sylfaen" w:eastAsia="Sylfaen" w:hAnsi="Sylfaen" w:cs="Times New Roman"/>
          <w:sz w:val="20"/>
          <w:szCs w:val="20"/>
          <w:lang w:val="ka-GE"/>
        </w:rPr>
        <w:t>ადმი</w:t>
      </w:r>
      <w:r w:rsidR="00F3545A" w:rsidRPr="0031168F">
        <w:rPr>
          <w:rFonts w:ascii="Sylfaen" w:eastAsia="Sylfaen" w:hAnsi="Sylfaen" w:cs="Times New Roman"/>
          <w:sz w:val="20"/>
          <w:szCs w:val="20"/>
          <w:lang w:val="ka-GE"/>
        </w:rPr>
        <w:t xml:space="preserve"> განსაზღვრულ</w:t>
      </w:r>
      <w:r w:rsidR="00681B3D" w:rsidRPr="0031168F">
        <w:rPr>
          <w:rFonts w:ascii="Sylfaen" w:eastAsia="Sylfaen" w:hAnsi="Sylfaen" w:cs="Times New Roman"/>
          <w:sz w:val="20"/>
          <w:szCs w:val="20"/>
          <w:lang w:val="ka-GE"/>
        </w:rPr>
        <w:t>ი მოთხოვნების</w:t>
      </w:r>
      <w:r w:rsidR="00F3545A" w:rsidRPr="0031168F">
        <w:rPr>
          <w:rFonts w:ascii="Sylfaen" w:eastAsia="Sylfaen" w:hAnsi="Sylfaen" w:cs="Times New Roman"/>
          <w:sz w:val="20"/>
          <w:szCs w:val="20"/>
          <w:lang w:val="ka-GE"/>
        </w:rPr>
        <w:t xml:space="preserve"> </w:t>
      </w:r>
      <w:r w:rsidR="00681B3D" w:rsidRPr="0031168F">
        <w:rPr>
          <w:rFonts w:ascii="Sylfaen" w:eastAsia="Sylfaen" w:hAnsi="Sylfaen" w:cs="Times New Roman"/>
          <w:sz w:val="20"/>
          <w:szCs w:val="20"/>
          <w:lang w:val="ka-GE"/>
        </w:rPr>
        <w:t>დაწესებასა</w:t>
      </w:r>
      <w:r w:rsidR="00F3545A" w:rsidRPr="0031168F">
        <w:rPr>
          <w:rFonts w:ascii="Sylfaen" w:eastAsia="Sylfaen" w:hAnsi="Sylfaen" w:cs="Times New Roman"/>
          <w:sz w:val="20"/>
          <w:szCs w:val="20"/>
          <w:lang w:val="ka-GE"/>
        </w:rPr>
        <w:t xml:space="preserve"> და კლინიკური მონიტორინგის მექანიზმების </w:t>
      </w:r>
      <w:r w:rsidR="002D1B74" w:rsidRPr="0031168F">
        <w:rPr>
          <w:rFonts w:ascii="Sylfaen" w:eastAsia="Sylfaen" w:hAnsi="Sylfaen" w:cs="Times New Roman"/>
          <w:sz w:val="20"/>
          <w:szCs w:val="20"/>
          <w:lang w:val="ka-GE"/>
        </w:rPr>
        <w:t>გაძლიერება</w:t>
      </w:r>
      <w:r w:rsidR="00F3545A" w:rsidRPr="0031168F">
        <w:rPr>
          <w:rFonts w:ascii="Sylfaen" w:eastAsia="Sylfaen" w:hAnsi="Sylfaen" w:cs="Times New Roman"/>
          <w:sz w:val="20"/>
          <w:szCs w:val="20"/>
          <w:lang w:val="ka-GE"/>
        </w:rPr>
        <w:t>ს, სამედიცინო მომსახურების სტანდარტების იმპლემენტაცი</w:t>
      </w:r>
      <w:r w:rsidR="002D1B74" w:rsidRPr="0031168F">
        <w:rPr>
          <w:rFonts w:ascii="Sylfaen" w:eastAsia="Sylfaen" w:hAnsi="Sylfaen" w:cs="Times New Roman"/>
          <w:sz w:val="20"/>
          <w:szCs w:val="20"/>
          <w:lang w:val="ka-GE"/>
        </w:rPr>
        <w:t>ა</w:t>
      </w:r>
      <w:r w:rsidR="00F3545A" w:rsidRPr="0031168F">
        <w:rPr>
          <w:rFonts w:ascii="Sylfaen" w:eastAsia="Sylfaen" w:hAnsi="Sylfaen" w:cs="Times New Roman"/>
          <w:sz w:val="20"/>
          <w:szCs w:val="20"/>
          <w:lang w:val="ka-GE"/>
        </w:rPr>
        <w:t xml:space="preserve">სა და ხარისხის მართვის პროგრესული სისტემის </w:t>
      </w:r>
      <w:r w:rsidR="002D1B74" w:rsidRPr="0031168F">
        <w:rPr>
          <w:rFonts w:ascii="Sylfaen" w:eastAsia="Sylfaen" w:hAnsi="Sylfaen" w:cs="Times New Roman"/>
          <w:sz w:val="20"/>
          <w:szCs w:val="20"/>
          <w:lang w:val="ka-GE"/>
        </w:rPr>
        <w:t>ჩამოყალიბება</w:t>
      </w:r>
      <w:r w:rsidR="00F3545A" w:rsidRPr="0031168F">
        <w:rPr>
          <w:rFonts w:ascii="Sylfaen" w:eastAsia="Sylfaen" w:hAnsi="Sylfaen" w:cs="Times New Roman"/>
          <w:sz w:val="20"/>
          <w:szCs w:val="20"/>
          <w:lang w:val="ka-GE"/>
        </w:rPr>
        <w:t xml:space="preserve">ს, აღრიცხვა-ანგარიშგების მოქმედი ელექტრონული სისტემის </w:t>
      </w:r>
      <w:r w:rsidR="002D1B74" w:rsidRPr="0031168F">
        <w:rPr>
          <w:rFonts w:ascii="Sylfaen" w:eastAsia="Sylfaen" w:hAnsi="Sylfaen" w:cs="Times New Roman"/>
          <w:sz w:val="20"/>
          <w:szCs w:val="20"/>
          <w:lang w:val="ka-GE"/>
        </w:rPr>
        <w:t>სრულყოფა</w:t>
      </w:r>
      <w:r w:rsidR="00F3545A" w:rsidRPr="0031168F">
        <w:rPr>
          <w:rFonts w:ascii="Sylfaen" w:eastAsia="Sylfaen" w:hAnsi="Sylfaen" w:cs="Times New Roman"/>
          <w:sz w:val="20"/>
          <w:szCs w:val="20"/>
          <w:lang w:val="ka-GE"/>
        </w:rPr>
        <w:t>სა და გამარ</w:t>
      </w:r>
      <w:r w:rsidR="002D1B74" w:rsidRPr="0031168F">
        <w:rPr>
          <w:rFonts w:ascii="Sylfaen" w:eastAsia="Sylfaen" w:hAnsi="Sylfaen" w:cs="Times New Roman"/>
          <w:sz w:val="20"/>
          <w:szCs w:val="20"/>
          <w:lang w:val="ka-GE"/>
        </w:rPr>
        <w:t>თულ</w:t>
      </w:r>
      <w:r w:rsidR="00F3545A" w:rsidRPr="0031168F">
        <w:rPr>
          <w:rFonts w:ascii="Sylfaen" w:eastAsia="Sylfaen" w:hAnsi="Sylfaen" w:cs="Times New Roman"/>
          <w:sz w:val="20"/>
          <w:szCs w:val="20"/>
          <w:lang w:val="ka-GE"/>
        </w:rPr>
        <w:t xml:space="preserve"> </w:t>
      </w:r>
      <w:r w:rsidR="002D1B74" w:rsidRPr="0031168F">
        <w:rPr>
          <w:rFonts w:ascii="Sylfaen" w:eastAsia="Sylfaen" w:hAnsi="Sylfaen" w:cs="Times New Roman"/>
          <w:sz w:val="20"/>
          <w:szCs w:val="20"/>
          <w:lang w:val="ka-GE"/>
        </w:rPr>
        <w:t>ფუნქციონირება</w:t>
      </w:r>
      <w:r w:rsidR="00F3545A" w:rsidRPr="0031168F">
        <w:rPr>
          <w:rFonts w:ascii="Sylfaen" w:eastAsia="Sylfaen" w:hAnsi="Sylfaen" w:cs="Times New Roman"/>
          <w:sz w:val="20"/>
          <w:szCs w:val="20"/>
          <w:lang w:val="ka-GE"/>
        </w:rPr>
        <w:t>ს</w:t>
      </w:r>
      <w:r w:rsidR="00C47A5B" w:rsidRPr="0031168F">
        <w:rPr>
          <w:rFonts w:ascii="Sylfaen" w:eastAsia="Sylfaen" w:hAnsi="Sylfaen" w:cs="Times New Roman"/>
          <w:sz w:val="20"/>
          <w:szCs w:val="20"/>
          <w:lang w:val="ka-GE"/>
        </w:rPr>
        <w:t>, პროგრამის ლოჯისტიკური კომპონენტის სათანადო უზრუნველყოფა</w:t>
      </w:r>
      <w:r w:rsidR="00B474F1">
        <w:rPr>
          <w:rFonts w:ascii="Sylfaen" w:eastAsia="Sylfaen" w:hAnsi="Sylfaen" w:cs="Times New Roman"/>
          <w:sz w:val="20"/>
          <w:szCs w:val="20"/>
          <w:lang w:val="ka-GE"/>
        </w:rPr>
        <w:t>ს</w:t>
      </w:r>
      <w:r w:rsidR="00C47A5B" w:rsidRPr="0031168F">
        <w:rPr>
          <w:rFonts w:ascii="Sylfaen" w:eastAsia="Sylfaen" w:hAnsi="Sylfaen" w:cs="Times New Roman"/>
          <w:sz w:val="20"/>
          <w:szCs w:val="20"/>
          <w:lang w:val="ka-GE"/>
        </w:rPr>
        <w:t xml:space="preserve">, </w:t>
      </w:r>
      <w:r w:rsidR="002D1B74" w:rsidRPr="0031168F">
        <w:rPr>
          <w:rFonts w:ascii="Sylfaen" w:eastAsia="Sylfaen" w:hAnsi="Sylfaen" w:cs="Times New Roman"/>
          <w:sz w:val="20"/>
          <w:szCs w:val="20"/>
          <w:lang w:val="ka-GE"/>
        </w:rPr>
        <w:t>ასევე პროცესების კონტროლისა და რეგულირების გაძლიერებას სამინისტროსა და სააგენტოს შესაბამისი უფლებამოსილი სამსახურების მიერ მინიჭებული კომპეტენციის სრულყოფილად და შეთანხმებულად განხორციელებით.</w:t>
      </w:r>
      <w:r w:rsidR="00F3545A" w:rsidRPr="0031168F">
        <w:rPr>
          <w:rFonts w:ascii="Sylfaen" w:eastAsia="Sylfaen" w:hAnsi="Sylfaen" w:cs="Times New Roman"/>
          <w:sz w:val="20"/>
          <w:szCs w:val="20"/>
          <w:lang w:val="ka-GE"/>
        </w:rPr>
        <w:t xml:space="preserve"> </w:t>
      </w:r>
    </w:p>
    <w:p w14:paraId="48DE20A8" w14:textId="4E22E4A5" w:rsidR="00031684" w:rsidRPr="00536DF6" w:rsidRDefault="00B474F1" w:rsidP="005A0E59">
      <w:pPr>
        <w:pStyle w:val="ListParagraph"/>
        <w:widowControl w:val="0"/>
        <w:autoSpaceDE w:val="0"/>
        <w:autoSpaceDN w:val="0"/>
        <w:adjustRightInd w:val="0"/>
        <w:spacing w:before="240" w:after="240"/>
        <w:ind w:left="0" w:firstLine="540"/>
        <w:contextualSpacing w:val="0"/>
        <w:jc w:val="both"/>
        <w:rPr>
          <w:rFonts w:ascii="Sylfaen" w:eastAsia="Times New Roman" w:hAnsi="Sylfaen" w:cs="Times New Roman"/>
          <w:b/>
          <w:i/>
          <w:sz w:val="20"/>
          <w:szCs w:val="20"/>
          <w:lang w:val="ka-GE"/>
        </w:rPr>
      </w:pPr>
      <w:r w:rsidRPr="00536DF6">
        <w:rPr>
          <w:rFonts w:ascii="Sylfaen" w:eastAsia="Times New Roman" w:hAnsi="Sylfaen" w:cs="Times New Roman"/>
          <w:b/>
          <w:i/>
          <w:sz w:val="20"/>
          <w:szCs w:val="20"/>
          <w:lang w:val="ka-GE"/>
        </w:rPr>
        <w:t xml:space="preserve">პროგრამის ფარგლებში </w:t>
      </w:r>
      <w:r w:rsidR="00031684" w:rsidRPr="00536DF6">
        <w:rPr>
          <w:rFonts w:ascii="Sylfaen" w:eastAsia="Times New Roman" w:hAnsi="Sylfaen" w:cs="Times New Roman"/>
          <w:b/>
          <w:i/>
          <w:sz w:val="20"/>
          <w:szCs w:val="20"/>
          <w:lang w:val="ka-GE"/>
        </w:rPr>
        <w:t>კვლავ სახეზეა მნიშვნელოვანი გამოწვევები:</w:t>
      </w:r>
    </w:p>
    <w:p w14:paraId="02C3FF9C" w14:textId="366BEA11" w:rsidR="00CF0628" w:rsidRPr="0031168F" w:rsidRDefault="00F7283C" w:rsidP="005A0E59">
      <w:pPr>
        <w:pStyle w:val="ListParagraph"/>
        <w:numPr>
          <w:ilvl w:val="0"/>
          <w:numId w:val="1"/>
        </w:numPr>
        <w:spacing w:before="120" w:after="120"/>
        <w:ind w:left="0" w:right="57" w:firstLine="540"/>
        <w:contextualSpacing w:val="0"/>
        <w:jc w:val="both"/>
        <w:rPr>
          <w:rFonts w:ascii="Sylfaen" w:hAnsi="Sylfaen"/>
          <w:b/>
          <w:i/>
          <w:sz w:val="20"/>
          <w:szCs w:val="20"/>
          <w:lang w:val="ka-GE"/>
        </w:rPr>
      </w:pPr>
      <w:r w:rsidRPr="0031168F">
        <w:rPr>
          <w:rFonts w:ascii="Sylfaen" w:hAnsi="Sylfaen"/>
          <w:sz w:val="20"/>
          <w:szCs w:val="20"/>
          <w:lang w:val="ka-GE"/>
        </w:rPr>
        <w:t xml:space="preserve"> </w:t>
      </w:r>
      <w:r w:rsidR="00CF0628" w:rsidRPr="0031168F">
        <w:rPr>
          <w:rFonts w:ascii="Sylfaen" w:hAnsi="Sylfaen"/>
          <w:sz w:val="20"/>
          <w:szCs w:val="20"/>
          <w:lang w:val="ka-GE"/>
        </w:rPr>
        <w:t>ყოველთვიურად მიმდინარეობს ახალი მიმწოდებლების რეგისტრირება, უკვე არსებული მონოპროფილური დაწესებულებების მრავალპროფილურ დაწესებულებებად ტრანსფორმირება (როგორც დიდ ქალაქებში, ასევე დიდ ქალაქებთან ახლომდებარე ტერიტორიულ ერთეულებში), ფართოვდება უკვე ჩართული დაწესებულებების მიერ მოწოდებული სერვისების არეალი</w:t>
      </w:r>
      <w:r w:rsidRPr="0031168F">
        <w:rPr>
          <w:rFonts w:ascii="Sylfaen" w:hAnsi="Sylfaen"/>
          <w:sz w:val="20"/>
          <w:szCs w:val="20"/>
          <w:lang w:val="ka-GE"/>
        </w:rPr>
        <w:t xml:space="preserve"> (ძირითადად კონკრეტულ სერვისზე მოთხოვნის გათვალისწინების გარეშე)</w:t>
      </w:r>
      <w:r w:rsidR="00CF0628" w:rsidRPr="0031168F">
        <w:rPr>
          <w:rFonts w:ascii="Sylfaen" w:hAnsi="Sylfaen"/>
          <w:sz w:val="20"/>
          <w:szCs w:val="20"/>
          <w:lang w:val="ka-GE"/>
        </w:rPr>
        <w:t>; მიუხედავად ამისა, მაინც მრავლადაა მიმწოდებლები, რომლებიც ძირითადად თერაპიული პროფილის ან/და რეანიმაციულ სერვისების მიმწოდებლებია</w:t>
      </w:r>
      <w:r w:rsidR="00031684" w:rsidRPr="0031168F">
        <w:rPr>
          <w:rFonts w:ascii="Sylfaen" w:hAnsi="Sylfaen"/>
          <w:sz w:val="20"/>
          <w:szCs w:val="20"/>
          <w:lang w:val="ka-GE"/>
        </w:rPr>
        <w:t xml:space="preserve"> და სახეზეა დისკრეციული სერვისების მიწოდება.</w:t>
      </w:r>
    </w:p>
    <w:p w14:paraId="3431C071" w14:textId="258B51C9" w:rsidR="00CF0628" w:rsidRPr="0031168F" w:rsidRDefault="00CF0628" w:rsidP="005A0E59">
      <w:pPr>
        <w:pStyle w:val="ListParagraph"/>
        <w:spacing w:before="120" w:after="120"/>
        <w:ind w:left="0" w:right="57" w:firstLine="540"/>
        <w:contextualSpacing w:val="0"/>
        <w:jc w:val="both"/>
        <w:rPr>
          <w:rFonts w:ascii="Sylfaen" w:hAnsi="Sylfaen"/>
          <w:b/>
          <w:i/>
          <w:sz w:val="20"/>
          <w:szCs w:val="20"/>
          <w:lang w:val="ka-GE"/>
        </w:rPr>
      </w:pPr>
      <w:r w:rsidRPr="0031168F">
        <w:rPr>
          <w:rFonts w:ascii="Sylfaen" w:hAnsi="Sylfaen"/>
          <w:b/>
          <w:i/>
          <w:sz w:val="20"/>
          <w:szCs w:val="20"/>
          <w:lang w:val="ka-GE"/>
        </w:rPr>
        <w:t xml:space="preserve">მიზანშეწონილია გადაუდებელი სტაციონარული მომსახურების კომპონენტში ქვეყნის მასშტაბით თუ არა, დიდ ქალაქებში (თბილისში, ქუთაისში, ბათუმში, ზუგდიდში, გორში, რუსთავში, თელავში) მიმწოდებელთა ჩართვის კრიტერიუმები გამკაცრდეს - გარდა გადაუდებელი სამედიცინო მომსახურების სანებართვო დანართისა და რეანიმაციის სანებართვო დანართის ფლობისა, დაემატოს სხვა დამატებითი მოთხოვნები (მაგ., აღჭურვილობის, სერვისების მრავალფეროვნების და სხვ. კუთხით). </w:t>
      </w:r>
      <w:r w:rsidRPr="0031168F">
        <w:rPr>
          <w:rFonts w:ascii="Sylfaen" w:hAnsi="Sylfaen"/>
          <w:i/>
          <w:sz w:val="20"/>
          <w:szCs w:val="20"/>
          <w:lang w:val="ka-GE"/>
        </w:rPr>
        <w:t xml:space="preserve"> </w:t>
      </w:r>
      <w:r w:rsidRPr="0031168F">
        <w:rPr>
          <w:rFonts w:ascii="Sylfaen" w:hAnsi="Sylfaen" w:cs="Sylfaen"/>
          <w:b/>
          <w:i/>
          <w:sz w:val="20"/>
          <w:szCs w:val="20"/>
          <w:lang w:val="ka-GE"/>
        </w:rPr>
        <w:t>ამასთან</w:t>
      </w:r>
      <w:r w:rsidRPr="0031168F">
        <w:rPr>
          <w:rFonts w:ascii="Sylfaen" w:hAnsi="Sylfaen"/>
          <w:b/>
          <w:i/>
          <w:sz w:val="20"/>
          <w:szCs w:val="20"/>
          <w:lang w:val="ka-GE"/>
        </w:rPr>
        <w:t xml:space="preserve">, აღსანიშნავია,  რომ რეანიმაციის, ასევე გადაუდებელი სამედიცინო მომსახურების სანებართვო პირობები არაა ადაპტირებული თანამედროვე მოთხოვნებთან,  საჭიროებს მნიშვნელოვან განახლებას და საერთაშორისო სტანდარტებთან შესაბამისობასობაში მოყვანას. </w:t>
      </w:r>
      <w:r w:rsidRPr="0031168F">
        <w:rPr>
          <w:rFonts w:ascii="Sylfaen" w:hAnsi="Sylfaen"/>
          <w:i/>
          <w:sz w:val="20"/>
          <w:szCs w:val="20"/>
          <w:lang w:val="ka-GE"/>
        </w:rPr>
        <w:t>შესაძლებელია გადაუდებელი სტაციონარული მომსახურების მიმწოდებლების ჩართვის კრიტერიუმები დაწესებულებათა ტიპირებისა და დამატებითი კრიტერიუმების საფუძველზე განისაზღვროს.</w:t>
      </w:r>
    </w:p>
    <w:p w14:paraId="5289C927" w14:textId="77777777" w:rsidR="00CF0628" w:rsidRPr="0031168F" w:rsidRDefault="00CF0628" w:rsidP="005A0E59">
      <w:pPr>
        <w:pStyle w:val="ListParagraph"/>
        <w:spacing w:before="120" w:after="120"/>
        <w:ind w:left="0" w:right="57" w:firstLine="540"/>
        <w:contextualSpacing w:val="0"/>
        <w:jc w:val="both"/>
        <w:rPr>
          <w:rFonts w:ascii="Sylfaen" w:hAnsi="Sylfaen"/>
          <w:i/>
          <w:sz w:val="20"/>
          <w:szCs w:val="20"/>
          <w:lang w:val="ka-GE"/>
        </w:rPr>
      </w:pPr>
      <w:r w:rsidRPr="0031168F">
        <w:rPr>
          <w:rFonts w:ascii="Sylfaen" w:hAnsi="Sylfaen"/>
          <w:i/>
          <w:sz w:val="20"/>
          <w:szCs w:val="20"/>
          <w:lang w:val="ka-GE"/>
        </w:rPr>
        <w:t xml:space="preserve">სამედიცინო საქმიანობის სანებართვო პირობებისა და პროგრამაში ჩართვის კრიტერიუმების ჩართვის ოპტიმიზაციის შედეგად შემცირდება  არაკვალიფიციური, არასრული და დისკრეციული სერვისების მიწოდება ზემოაღნიშნული კომპონენტის ფარგლებში, ასევე მინიმუმამდე იქნება დაყვანილი  პაციენტების არამიზანშეწონილი/გაუმართლებელი დაყოვნება არაჯეროვანი მკურნალობის პირობებში და მხოლოდ უეფექტო ხანგრძლივი მკურნალობის შემთხვევაში, რეფერალი ალტერნატიულ კლინიკაში (ხშირად ასეთ შემთხვევებში ხორციელდება ქსელის შიდა რეფერალი). </w:t>
      </w:r>
    </w:p>
    <w:p w14:paraId="7927B126" w14:textId="4ED79466" w:rsidR="00CF0628" w:rsidRPr="0031168F" w:rsidRDefault="00CF0628" w:rsidP="005A0E59">
      <w:pPr>
        <w:pStyle w:val="ListParagraph"/>
        <w:spacing w:before="120" w:after="120"/>
        <w:ind w:left="0" w:right="57" w:firstLine="540"/>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 xml:space="preserve">შესაძლებელია განხილული იქნეს </w:t>
      </w:r>
      <w:r w:rsidRPr="0031168F">
        <w:rPr>
          <w:rFonts w:ascii="Sylfaen" w:eastAsia="Times New Roman" w:hAnsi="Sylfaen" w:cs="Times New Roman"/>
          <w:b/>
          <w:i/>
          <w:sz w:val="20"/>
          <w:szCs w:val="20"/>
          <w:lang w:val="ka-GE"/>
        </w:rPr>
        <w:t>„ხანგრძლივი მოვლის სტაციონარის“</w:t>
      </w:r>
      <w:r w:rsidRPr="0031168F">
        <w:rPr>
          <w:rFonts w:ascii="Sylfaen" w:eastAsia="Times New Roman" w:hAnsi="Sylfaen" w:cs="Times New Roman"/>
          <w:sz w:val="20"/>
          <w:szCs w:val="20"/>
          <w:lang w:val="ka-GE"/>
        </w:rPr>
        <w:t xml:space="preserve"> კომპონენტის ფარგლებში სელექტიური კონტრაქტირება გლობალური ბიუჯეტის პრინციპის დაფინანსებით, მაგალითად, იმ მიმწოდებლებისათვის, რომელთა საქმიანობის ძირითა</w:t>
      </w:r>
      <w:r w:rsidR="00031684" w:rsidRPr="0031168F">
        <w:rPr>
          <w:rFonts w:ascii="Sylfaen" w:eastAsia="Times New Roman" w:hAnsi="Sylfaen" w:cs="Times New Roman"/>
          <w:sz w:val="20"/>
          <w:szCs w:val="20"/>
          <w:lang w:val="ka-GE"/>
        </w:rPr>
        <w:t>დი პროფილია</w:t>
      </w:r>
      <w:r w:rsidRPr="0031168F">
        <w:rPr>
          <w:rFonts w:ascii="Sylfaen" w:eastAsia="Times New Roman" w:hAnsi="Sylfaen" w:cs="Times New Roman"/>
          <w:sz w:val="20"/>
          <w:szCs w:val="20"/>
          <w:lang w:val="ka-GE"/>
        </w:rPr>
        <w:t xml:space="preserve"> ინტენსიურ</w:t>
      </w:r>
      <w:r w:rsidR="00031684" w:rsidRPr="0031168F">
        <w:rPr>
          <w:rFonts w:ascii="Sylfaen" w:eastAsia="Times New Roman" w:hAnsi="Sylfaen" w:cs="Times New Roman"/>
          <w:sz w:val="20"/>
          <w:szCs w:val="20"/>
          <w:lang w:val="ka-GE"/>
        </w:rPr>
        <w:t>ი</w:t>
      </w:r>
      <w:r w:rsidRPr="0031168F">
        <w:rPr>
          <w:rFonts w:ascii="Sylfaen" w:eastAsia="Times New Roman" w:hAnsi="Sylfaen" w:cs="Times New Roman"/>
          <w:sz w:val="20"/>
          <w:szCs w:val="20"/>
          <w:lang w:val="ka-GE"/>
        </w:rPr>
        <w:t xml:space="preserve"> თერაპია/რეანიმაცია. </w:t>
      </w:r>
      <w:r w:rsidR="00AC30DF" w:rsidRPr="0031168F">
        <w:rPr>
          <w:rFonts w:ascii="Sylfaen" w:eastAsia="Times New Roman" w:hAnsi="Sylfaen" w:cs="Times New Roman"/>
          <w:sz w:val="20"/>
          <w:szCs w:val="20"/>
          <w:lang w:val="ka-GE"/>
        </w:rPr>
        <w:t xml:space="preserve">„ხანგრძლივი მოვლის სტაციონარისა“ და „ინკურაბელური პაციენტების პალიატიური მოვლის“ </w:t>
      </w:r>
      <w:r w:rsidR="005D2C09" w:rsidRPr="0031168F">
        <w:rPr>
          <w:rFonts w:ascii="Sylfaen" w:eastAsia="Times New Roman" w:hAnsi="Sylfaen" w:cs="Times New Roman"/>
          <w:sz w:val="20"/>
          <w:szCs w:val="20"/>
          <w:lang w:val="ka-GE"/>
        </w:rPr>
        <w:t xml:space="preserve">კომპონენტების გამიჯვნისა და შესაბამისი კრიტერიუმების დადგენის (ინკურაბელური პაციენტებისთვის კრიტერიუმები განსაზღვრულია, თუმცა გადასახედია) პირობებშიშესაძლებელი გახდება ახალი </w:t>
      </w:r>
      <w:r w:rsidRPr="0031168F">
        <w:rPr>
          <w:rFonts w:ascii="Sylfaen" w:eastAsia="Times New Roman" w:hAnsi="Sylfaen" w:cs="Times New Roman"/>
          <w:sz w:val="20"/>
          <w:szCs w:val="20"/>
          <w:lang w:val="ka-GE"/>
        </w:rPr>
        <w:t xml:space="preserve">ლიმიტის ჩართვის მიზნით ხელოვნური </w:t>
      </w:r>
      <w:r w:rsidRPr="0031168F">
        <w:rPr>
          <w:rFonts w:ascii="Sylfaen" w:eastAsia="Times New Roman" w:hAnsi="Sylfaen" w:cs="Times New Roman"/>
          <w:b/>
          <w:sz w:val="20"/>
          <w:szCs w:val="20"/>
          <w:lang w:val="ka-GE"/>
        </w:rPr>
        <w:t>„რეჰოსპიტალიზაციის“</w:t>
      </w:r>
      <w:r w:rsidRPr="0031168F">
        <w:rPr>
          <w:rFonts w:ascii="Sylfaen" w:eastAsia="Times New Roman" w:hAnsi="Sylfaen" w:cs="Times New Roman"/>
          <w:sz w:val="20"/>
          <w:szCs w:val="20"/>
          <w:lang w:val="ka-GE"/>
        </w:rPr>
        <w:t xml:space="preserve"> შემთხვევები/მცდელობები</w:t>
      </w:r>
      <w:r w:rsidR="005D2C09" w:rsidRPr="0031168F">
        <w:rPr>
          <w:rFonts w:ascii="Sylfaen" w:eastAsia="Times New Roman" w:hAnsi="Sylfaen" w:cs="Times New Roman"/>
          <w:sz w:val="20"/>
          <w:szCs w:val="20"/>
          <w:lang w:val="ka-GE"/>
        </w:rPr>
        <w:t>ს დარეგულირება</w:t>
      </w:r>
      <w:r w:rsidRPr="0031168F">
        <w:rPr>
          <w:rFonts w:ascii="Sylfaen" w:eastAsia="Times New Roman" w:hAnsi="Sylfaen" w:cs="Times New Roman"/>
          <w:sz w:val="20"/>
          <w:szCs w:val="20"/>
          <w:lang w:val="ka-GE"/>
        </w:rPr>
        <w:t>.</w:t>
      </w:r>
    </w:p>
    <w:p w14:paraId="3060E53B" w14:textId="04651649" w:rsidR="009417D1" w:rsidRPr="0031168F" w:rsidRDefault="009417D1" w:rsidP="005A0E59">
      <w:pPr>
        <w:pStyle w:val="ListParagraph"/>
        <w:numPr>
          <w:ilvl w:val="0"/>
          <w:numId w:val="1"/>
        </w:numPr>
        <w:spacing w:before="240" w:after="240"/>
        <w:ind w:left="0" w:right="57" w:firstLine="568"/>
        <w:contextualSpacing w:val="0"/>
        <w:jc w:val="both"/>
        <w:rPr>
          <w:rFonts w:ascii="Sylfaen" w:hAnsi="Sylfaen"/>
          <w:sz w:val="20"/>
          <w:szCs w:val="20"/>
          <w:lang w:val="ka-GE"/>
        </w:rPr>
      </w:pPr>
      <w:r w:rsidRPr="0031168F">
        <w:rPr>
          <w:rFonts w:ascii="Sylfaen" w:hAnsi="Sylfaen"/>
          <w:sz w:val="20"/>
          <w:szCs w:val="20"/>
        </w:rPr>
        <w:lastRenderedPageBreak/>
        <w:t xml:space="preserve"> </w:t>
      </w:r>
      <w:r w:rsidRPr="0031168F">
        <w:rPr>
          <w:rFonts w:ascii="Sylfaen" w:hAnsi="Sylfaen"/>
          <w:sz w:val="20"/>
          <w:szCs w:val="20"/>
          <w:lang w:val="ka-GE"/>
        </w:rPr>
        <w:t>პროგრამის მიმწოდებელთა შორის არის დაწესებულებები, რომლებიც წარმოადგენენ ერთადერთ სტაციონარულ დაწესებულებას რეგიონში. საკადრო რესურსების დეფიციტისა და ერთადერთ კლინიკაში დასაქმებული ექიმის გამოყენება პროგრამული შემთხვევების  მონიტორინგის მიზნით არარელევანტურია. აჭარის რეგიონში ცენტრიდან მივლინებული კადრების მიერ ჩატარებულმა მონიტორინგმა აჩვენა, რომ  ერთი კვირის განმავლობაში პროგრამის ფარგლებში წარმოდგენილი შემთხვევების ყოველკვირეული მაჩვენებელი დაახლოებით 30</w:t>
      </w:r>
      <w:r w:rsidR="00C66F19" w:rsidRPr="0031168F">
        <w:rPr>
          <w:rFonts w:ascii="Sylfaen" w:hAnsi="Sylfaen"/>
          <w:sz w:val="20"/>
          <w:szCs w:val="20"/>
          <w:lang w:val="ka-GE"/>
        </w:rPr>
        <w:t>%</w:t>
      </w:r>
      <w:r w:rsidRPr="0031168F">
        <w:rPr>
          <w:rFonts w:ascii="Sylfaen" w:hAnsi="Sylfaen"/>
          <w:sz w:val="20"/>
          <w:szCs w:val="20"/>
          <w:lang w:val="ka-GE"/>
        </w:rPr>
        <w:t xml:space="preserve">-ით შემცირდა </w:t>
      </w:r>
      <w:r w:rsidR="00C66F19" w:rsidRPr="0031168F">
        <w:rPr>
          <w:rFonts w:ascii="Sylfaen" w:hAnsi="Sylfaen"/>
          <w:sz w:val="20"/>
          <w:szCs w:val="20"/>
          <w:lang w:val="ka-GE"/>
        </w:rPr>
        <w:t>(განსაკუთრებით ამბუალტორიულად მართვადი ნოზოლოგიური კოდებით).</w:t>
      </w:r>
    </w:p>
    <w:p w14:paraId="1046C85A" w14:textId="77777777" w:rsidR="009417D1" w:rsidRPr="0031168F" w:rsidRDefault="009417D1" w:rsidP="005A0E59">
      <w:pPr>
        <w:pStyle w:val="ListParagraph"/>
        <w:spacing w:before="240" w:after="240"/>
        <w:ind w:left="0" w:right="57" w:firstLine="568"/>
        <w:contextualSpacing w:val="0"/>
        <w:jc w:val="both"/>
        <w:rPr>
          <w:rFonts w:ascii="Sylfaen" w:hAnsi="Sylfaen"/>
          <w:b/>
          <w:i/>
          <w:sz w:val="20"/>
          <w:szCs w:val="20"/>
          <w:lang w:val="ka-GE"/>
        </w:rPr>
      </w:pPr>
      <w:r w:rsidRPr="0031168F">
        <w:rPr>
          <w:rFonts w:ascii="Sylfaen" w:hAnsi="Sylfaen"/>
          <w:b/>
          <w:i/>
          <w:sz w:val="20"/>
          <w:szCs w:val="20"/>
          <w:lang w:val="ka-GE"/>
        </w:rPr>
        <w:t>პროგრამის ფარგლებში დაფიქსირებული შემთხვევების ანალიზის საფუძველზე, გლობალური დაფინანსების პრინციპის დანერგვა იმ ტერიტორიულ ერთეულებში, სადაც ერთი სტაციონარული მიმწოდებელია (45 დაწესებულება)</w:t>
      </w:r>
      <w:r w:rsidRPr="0031168F">
        <w:rPr>
          <w:rFonts w:ascii="Sylfaen" w:hAnsi="Sylfaen"/>
          <w:sz w:val="20"/>
          <w:szCs w:val="20"/>
          <w:lang w:val="ka-GE"/>
        </w:rPr>
        <w:t>. შედეგად მიღწეული იქნება შემთხვევების რაოდენობის ხელოვნურად გაზრდის პრევენცია, ხარჯების შემცირება/სტაბილიზაცია</w:t>
      </w:r>
      <w:r w:rsidRPr="0031168F">
        <w:rPr>
          <w:rFonts w:ascii="Sylfaen" w:hAnsi="Sylfaen"/>
          <w:sz w:val="20"/>
          <w:szCs w:val="20"/>
        </w:rPr>
        <w:t xml:space="preserve"> (</w:t>
      </w:r>
      <w:r w:rsidRPr="0031168F">
        <w:rPr>
          <w:rFonts w:ascii="Sylfaen" w:hAnsi="Sylfaen"/>
          <w:sz w:val="20"/>
          <w:szCs w:val="20"/>
          <w:lang w:val="ka-GE"/>
        </w:rPr>
        <w:t xml:space="preserve">სელექტიური კონტრაქტების პირობებში წლიური ხარჯების შემცირება შესაძლებელია დაახლოებით 18-20 მლნ. ლარით); </w:t>
      </w:r>
      <w:r w:rsidRPr="0031168F">
        <w:rPr>
          <w:rFonts w:ascii="Sylfaen" w:hAnsi="Sylfaen"/>
          <w:b/>
          <w:i/>
          <w:sz w:val="20"/>
          <w:szCs w:val="20"/>
          <w:lang w:val="ka-GE"/>
        </w:rPr>
        <w:t xml:space="preserve">ამასთან, აცილებული იქნება სპეცდაფინანსებაზე მყოფი სტაციონარული დაწესებულებების მიერ ორი სახელმწიფო პროგრამის (ვერტიკალური და საყოველთაო) ფარგლებში ხარჯების ანაზღაურების წარდგენის შესაძლებლობა. </w:t>
      </w:r>
    </w:p>
    <w:p w14:paraId="06DEC118" w14:textId="7D9D13B8" w:rsidR="00031684" w:rsidRPr="0031168F" w:rsidRDefault="00536DF6" w:rsidP="005A0E59">
      <w:pPr>
        <w:pStyle w:val="ListParagraph"/>
        <w:numPr>
          <w:ilvl w:val="0"/>
          <w:numId w:val="1"/>
        </w:numPr>
        <w:spacing w:before="120" w:after="120"/>
        <w:ind w:left="0" w:right="57" w:firstLine="540"/>
        <w:contextualSpacing w:val="0"/>
        <w:jc w:val="both"/>
        <w:rPr>
          <w:rFonts w:ascii="Sylfaen" w:hAnsi="Sylfaen"/>
          <w:b/>
          <w:i/>
          <w:sz w:val="20"/>
          <w:szCs w:val="20"/>
          <w:lang w:val="ka-GE"/>
        </w:rPr>
      </w:pPr>
      <w:r>
        <w:rPr>
          <w:rFonts w:ascii="Sylfaen" w:hAnsi="Sylfaen"/>
          <w:sz w:val="20"/>
          <w:szCs w:val="20"/>
          <w:lang w:val="ka-GE"/>
        </w:rPr>
        <w:t xml:space="preserve"> </w:t>
      </w:r>
      <w:r w:rsidR="00031684" w:rsidRPr="0031168F">
        <w:rPr>
          <w:rFonts w:ascii="Sylfaen" w:hAnsi="Sylfaen"/>
          <w:sz w:val="20"/>
          <w:szCs w:val="20"/>
          <w:lang w:val="ka-GE"/>
        </w:rPr>
        <w:t xml:space="preserve">ამ ეტაპზე </w:t>
      </w:r>
      <w:r w:rsidR="00031684" w:rsidRPr="0031168F">
        <w:rPr>
          <w:rFonts w:ascii="Sylfaen" w:hAnsi="Sylfaen"/>
          <w:b/>
          <w:i/>
          <w:sz w:val="20"/>
          <w:szCs w:val="20"/>
          <w:lang w:val="ka-GE"/>
        </w:rPr>
        <w:t xml:space="preserve">მცირე რესურსის მქონე კლინიკები პროგრამაში ერთვებიან მხოლოდ გადაუდებელი ამბულატორიული მომსახურების კომპონენტში და </w:t>
      </w:r>
      <w:r w:rsidR="00237F2C" w:rsidRPr="0031168F">
        <w:rPr>
          <w:rFonts w:ascii="Sylfaen" w:hAnsi="Sylfaen"/>
          <w:b/>
          <w:i/>
          <w:sz w:val="20"/>
          <w:szCs w:val="20"/>
          <w:lang w:val="ka-GE"/>
        </w:rPr>
        <w:t>მეტწილად</w:t>
      </w:r>
      <w:r w:rsidR="00031684" w:rsidRPr="0031168F">
        <w:rPr>
          <w:rFonts w:ascii="Sylfaen" w:hAnsi="Sylfaen"/>
          <w:b/>
          <w:i/>
          <w:sz w:val="20"/>
          <w:szCs w:val="20"/>
          <w:lang w:val="ka-GE"/>
        </w:rPr>
        <w:t xml:space="preserve"> ახორციელებენ გეგმურ ამბულატორიულ მომსახურებას.</w:t>
      </w:r>
      <w:r w:rsidR="00031684" w:rsidRPr="0031168F">
        <w:rPr>
          <w:rFonts w:ascii="Sylfaen" w:hAnsi="Sylfaen"/>
          <w:sz w:val="20"/>
          <w:szCs w:val="20"/>
          <w:lang w:val="ka-GE"/>
        </w:rPr>
        <w:t xml:space="preserve"> ამბულატორიული შემთხვევების მუდმივი მონიტორინგის განხორციელება მომსახურების მახასიათებლებიდან გამომდინარე, რთულია და მოითხოვს ადგილზე მუდმივად მონიტორის ყოფნას, რაც არსებული რესურსების პირობებში გაძნელებულია;</w:t>
      </w:r>
    </w:p>
    <w:p w14:paraId="27A0BCA3" w14:textId="77777777" w:rsidR="00F16204" w:rsidRPr="0031168F" w:rsidRDefault="00BC0EE5" w:rsidP="005A0E59">
      <w:pPr>
        <w:pStyle w:val="ListParagraph"/>
        <w:spacing w:before="120" w:after="120"/>
        <w:ind w:left="0" w:right="57" w:firstLine="540"/>
        <w:contextualSpacing w:val="0"/>
        <w:jc w:val="both"/>
        <w:rPr>
          <w:rFonts w:ascii="Sylfaen" w:hAnsi="Sylfaen"/>
          <w:b/>
          <w:i/>
          <w:sz w:val="20"/>
          <w:szCs w:val="20"/>
          <w:lang w:val="ka-GE"/>
        </w:rPr>
      </w:pPr>
      <w:r w:rsidRPr="0031168F">
        <w:rPr>
          <w:rFonts w:ascii="Sylfaen" w:hAnsi="Sylfaen"/>
          <w:b/>
          <w:i/>
          <w:sz w:val="20"/>
          <w:szCs w:val="20"/>
          <w:lang w:val="ka-GE"/>
        </w:rPr>
        <w:t>მიზანშეწონილია</w:t>
      </w:r>
      <w:r w:rsidR="00D91C83" w:rsidRPr="0031168F">
        <w:rPr>
          <w:rFonts w:ascii="Sylfaen" w:hAnsi="Sylfaen"/>
          <w:b/>
          <w:i/>
          <w:sz w:val="20"/>
          <w:szCs w:val="20"/>
          <w:lang w:val="ka-GE"/>
        </w:rPr>
        <w:t>,</w:t>
      </w:r>
      <w:r w:rsidRPr="0031168F">
        <w:rPr>
          <w:rFonts w:ascii="Sylfaen" w:hAnsi="Sylfaen"/>
          <w:b/>
          <w:i/>
          <w:sz w:val="20"/>
          <w:szCs w:val="20"/>
          <w:lang w:val="ka-GE"/>
        </w:rPr>
        <w:t xml:space="preserve"> გადაუდებელი ამბულატორიული მომსახურების კომპონენტში ქვეყნის მასშტაბით მიმწოდებელთა ჩართვა ხორციელდებოდეს გადაუდებელი სამედიცინო მომსახურების</w:t>
      </w:r>
      <w:r w:rsidR="00F27165" w:rsidRPr="0031168F">
        <w:rPr>
          <w:rFonts w:ascii="Sylfaen" w:hAnsi="Sylfaen"/>
          <w:b/>
          <w:i/>
          <w:sz w:val="20"/>
          <w:szCs w:val="20"/>
          <w:lang w:val="ka-GE"/>
        </w:rPr>
        <w:t xml:space="preserve"> (</w:t>
      </w:r>
      <w:r w:rsidR="006D615E" w:rsidRPr="0031168F">
        <w:rPr>
          <w:rFonts w:ascii="Sylfaen" w:hAnsi="Sylfaen"/>
          <w:b/>
          <w:i/>
          <w:sz w:val="20"/>
          <w:szCs w:val="20"/>
        </w:rPr>
        <w:t>EMERGENCY)</w:t>
      </w:r>
      <w:r w:rsidRPr="0031168F">
        <w:rPr>
          <w:rFonts w:ascii="Sylfaen" w:hAnsi="Sylfaen"/>
          <w:b/>
          <w:i/>
          <w:sz w:val="20"/>
          <w:szCs w:val="20"/>
          <w:lang w:val="ka-GE"/>
        </w:rPr>
        <w:t xml:space="preserve"> სანებართვო დანართის ფლობის პირობებში</w:t>
      </w:r>
      <w:r w:rsidR="00E32D3F" w:rsidRPr="0031168F">
        <w:rPr>
          <w:rFonts w:ascii="Sylfaen" w:hAnsi="Sylfaen"/>
          <w:b/>
          <w:i/>
          <w:sz w:val="20"/>
          <w:szCs w:val="20"/>
          <w:lang w:val="ka-GE"/>
        </w:rPr>
        <w:t xml:space="preserve"> (ან/და სტაციონარული დაწესებულებებისთვის)</w:t>
      </w:r>
      <w:r w:rsidRPr="0031168F">
        <w:rPr>
          <w:rFonts w:ascii="Sylfaen" w:hAnsi="Sylfaen"/>
          <w:b/>
          <w:i/>
          <w:sz w:val="20"/>
          <w:szCs w:val="20"/>
          <w:lang w:val="ka-GE"/>
        </w:rPr>
        <w:t>,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w:t>
      </w:r>
    </w:p>
    <w:p w14:paraId="4600E33F" w14:textId="0CD90F4C" w:rsidR="00F16204" w:rsidRPr="0031168F" w:rsidRDefault="000337B4" w:rsidP="005A0E59">
      <w:pPr>
        <w:pStyle w:val="ListParagraph"/>
        <w:numPr>
          <w:ilvl w:val="0"/>
          <w:numId w:val="1"/>
        </w:numPr>
        <w:spacing w:before="120" w:after="120"/>
        <w:ind w:left="0" w:right="57" w:firstLine="568"/>
        <w:contextualSpacing w:val="0"/>
        <w:jc w:val="both"/>
        <w:rPr>
          <w:rFonts w:ascii="Sylfaen" w:hAnsi="Sylfaen"/>
          <w:b/>
          <w:i/>
          <w:sz w:val="20"/>
          <w:szCs w:val="20"/>
          <w:lang w:val="ka-GE"/>
        </w:rPr>
      </w:pPr>
      <w:r w:rsidRPr="0031168F">
        <w:rPr>
          <w:rFonts w:ascii="Sylfaen" w:hAnsi="Sylfaen"/>
          <w:b/>
          <w:i/>
          <w:sz w:val="20"/>
          <w:szCs w:val="20"/>
          <w:lang w:val="ka-GE"/>
        </w:rPr>
        <w:t xml:space="preserve"> ამასთან,  განსახილველია გადაუდებელი ამბულატორიული მომსახურების პროგრამული კოდების</w:t>
      </w:r>
      <w:r w:rsidR="006E766D" w:rsidRPr="0031168F">
        <w:rPr>
          <w:rFonts w:ascii="Sylfaen" w:hAnsi="Sylfaen"/>
          <w:b/>
          <w:i/>
          <w:sz w:val="20"/>
          <w:szCs w:val="20"/>
          <w:lang w:val="ka-GE"/>
        </w:rPr>
        <w:t xml:space="preserve">  (</w:t>
      </w:r>
      <w:r w:rsidR="006E766D" w:rsidRPr="0031168F">
        <w:rPr>
          <w:rFonts w:ascii="Sylfaen" w:hAnsi="Sylfaen" w:cs="Sylfaen"/>
          <w:b/>
          <w:i/>
          <w:sz w:val="20"/>
          <w:szCs w:val="20"/>
          <w:lang w:val="ka-GE"/>
        </w:rPr>
        <w:t xml:space="preserve">საქართველოს მთავრობის 2013 წლის 21 თებერვლის N36 </w:t>
      </w:r>
      <w:r w:rsidRPr="0031168F">
        <w:rPr>
          <w:rFonts w:ascii="Sylfaen" w:hAnsi="Sylfaen"/>
          <w:b/>
          <w:i/>
          <w:sz w:val="20"/>
          <w:szCs w:val="20"/>
          <w:lang w:val="ka-GE"/>
        </w:rPr>
        <w:t>დადგენილების დანართი 1.2) გადახედვა და მათი დაჯგუფება სირთულის</w:t>
      </w:r>
      <w:r w:rsidR="00F16204" w:rsidRPr="0031168F">
        <w:rPr>
          <w:rFonts w:ascii="Sylfaen" w:hAnsi="Sylfaen"/>
          <w:b/>
          <w:i/>
          <w:sz w:val="20"/>
          <w:szCs w:val="20"/>
          <w:lang w:val="ka-GE"/>
        </w:rPr>
        <w:t xml:space="preserve">ა და </w:t>
      </w:r>
      <w:r w:rsidR="00536DF6">
        <w:rPr>
          <w:rFonts w:ascii="Sylfaen" w:hAnsi="Sylfaen"/>
          <w:b/>
          <w:i/>
          <w:sz w:val="20"/>
          <w:szCs w:val="20"/>
          <w:lang w:val="ka-GE"/>
        </w:rPr>
        <w:t>რეს</w:t>
      </w:r>
      <w:r w:rsidR="00F16204" w:rsidRPr="0031168F">
        <w:rPr>
          <w:rFonts w:ascii="Sylfaen" w:hAnsi="Sylfaen"/>
          <w:b/>
          <w:i/>
          <w:sz w:val="20"/>
          <w:szCs w:val="20"/>
          <w:lang w:val="ka-GE"/>
        </w:rPr>
        <w:t>ურსტევადობის</w:t>
      </w:r>
      <w:r w:rsidRPr="0031168F">
        <w:rPr>
          <w:rFonts w:ascii="Sylfaen" w:hAnsi="Sylfaen"/>
          <w:b/>
          <w:i/>
          <w:sz w:val="20"/>
          <w:szCs w:val="20"/>
          <w:lang w:val="ka-GE"/>
        </w:rPr>
        <w:t xml:space="preserve"> მიხედვით</w:t>
      </w:r>
      <w:r w:rsidR="0097056B" w:rsidRPr="0031168F">
        <w:rPr>
          <w:rFonts w:ascii="Sylfaen" w:hAnsi="Sylfaen"/>
          <w:b/>
          <w:i/>
          <w:sz w:val="20"/>
          <w:szCs w:val="20"/>
          <w:lang w:val="ka-GE"/>
        </w:rPr>
        <w:t>*</w:t>
      </w:r>
      <w:r w:rsidRPr="0031168F">
        <w:rPr>
          <w:rFonts w:ascii="Sylfaen" w:hAnsi="Sylfaen"/>
          <w:b/>
          <w:i/>
          <w:sz w:val="20"/>
          <w:szCs w:val="20"/>
          <w:lang w:val="ka-GE"/>
        </w:rPr>
        <w:t>, ასევე სახელმწიფოს მხრიდან ასანაზღაურებელი თანხის განსაზღვრა, მოქმედი ტარიფების მიხედვით.</w:t>
      </w:r>
      <w:r w:rsidR="009417D1" w:rsidRPr="0031168F">
        <w:rPr>
          <w:rFonts w:ascii="Sylfaen" w:hAnsi="Sylfaen"/>
          <w:b/>
          <w:i/>
          <w:sz w:val="20"/>
          <w:szCs w:val="20"/>
        </w:rPr>
        <w:t xml:space="preserve"> </w:t>
      </w:r>
      <w:r w:rsidR="00636C17" w:rsidRPr="0031168F">
        <w:rPr>
          <w:rFonts w:ascii="Sylfaen" w:hAnsi="Sylfaen"/>
          <w:b/>
          <w:i/>
          <w:sz w:val="20"/>
          <w:szCs w:val="20"/>
          <w:lang w:val="ka-GE"/>
        </w:rPr>
        <w:t xml:space="preserve">შედეგად </w:t>
      </w:r>
      <w:r w:rsidR="00636C17" w:rsidRPr="0031168F">
        <w:rPr>
          <w:rFonts w:ascii="Sylfaen" w:hAnsi="Sylfaen"/>
          <w:b/>
          <w:i/>
          <w:sz w:val="20"/>
          <w:szCs w:val="20"/>
        </w:rPr>
        <w:t>EMERGENCY</w:t>
      </w:r>
      <w:r w:rsidR="00636C17" w:rsidRPr="0031168F">
        <w:rPr>
          <w:rFonts w:ascii="Sylfaen" w:hAnsi="Sylfaen"/>
          <w:b/>
          <w:i/>
          <w:sz w:val="20"/>
          <w:szCs w:val="20"/>
          <w:lang w:val="ka-GE"/>
        </w:rPr>
        <w:t xml:space="preserve"> სერვისის როგორც შინაარსი, ისე დაფინანსება ადვილად აღქმადი იქნება დაინტერესებული აუდიტორიისთვის. </w:t>
      </w:r>
    </w:p>
    <w:p w14:paraId="4E2EED31" w14:textId="49424039" w:rsidR="00031684" w:rsidRPr="0031168F" w:rsidRDefault="00031684" w:rsidP="005A0E59">
      <w:pPr>
        <w:pStyle w:val="ListParagraph"/>
        <w:numPr>
          <w:ilvl w:val="0"/>
          <w:numId w:val="1"/>
        </w:numPr>
        <w:spacing w:before="120" w:after="120"/>
        <w:ind w:left="0" w:right="57" w:firstLine="540"/>
        <w:contextualSpacing w:val="0"/>
        <w:jc w:val="both"/>
        <w:rPr>
          <w:rFonts w:ascii="Sylfaen" w:eastAsia="Times New Roman" w:hAnsi="Sylfaen" w:cs="Times New Roman"/>
          <w:sz w:val="20"/>
          <w:szCs w:val="20"/>
          <w:lang w:val="ka-GE"/>
        </w:rPr>
      </w:pPr>
      <w:r w:rsidRPr="0031168F">
        <w:rPr>
          <w:rFonts w:ascii="Sylfaen" w:hAnsi="Sylfaen"/>
          <w:sz w:val="20"/>
          <w:szCs w:val="20"/>
          <w:lang w:val="ka-GE"/>
        </w:rPr>
        <w:t>გადაუდებელი სტაციონარული მომსახურების დროს დადგენილების დანართი 1.2-ით განსაზღვრულ გადაუდებელი მდგომარე</w:t>
      </w:r>
      <w:r w:rsidR="00536DF6">
        <w:rPr>
          <w:rFonts w:ascii="Sylfaen" w:hAnsi="Sylfaen"/>
          <w:sz w:val="20"/>
          <w:szCs w:val="20"/>
          <w:lang w:val="ka-GE"/>
        </w:rPr>
        <w:t>ო</w:t>
      </w:r>
      <w:r w:rsidRPr="0031168F">
        <w:rPr>
          <w:rFonts w:ascii="Sylfaen" w:hAnsi="Sylfaen"/>
          <w:sz w:val="20"/>
          <w:szCs w:val="20"/>
          <w:lang w:val="ka-GE"/>
        </w:rPr>
        <w:t xml:space="preserve">ბებისათვის ხარჯების ანაზღაურება ხდება სახელმწიფოს მიერ დადგენილი ტარიფით, საბაზისო, ვეტერანისა და მიზნობრივი პაკეტით მოსარგებლეებისთვის თანაგადახდის გარეშე, ხოლო ასაკობრივი ჯგუფებისთვის - ზუსტად განსაზღვრული თანაგადახდით ამ ტარიფის ფარგლებში, ხოლო რაც შეეხება </w:t>
      </w:r>
      <w:r w:rsidRPr="0031168F">
        <w:rPr>
          <w:rFonts w:ascii="Sylfaen" w:hAnsi="Sylfaen"/>
          <w:b/>
          <w:sz w:val="20"/>
          <w:szCs w:val="20"/>
          <w:lang w:val="ka-GE"/>
        </w:rPr>
        <w:t>სხვა გადაუდებელ მდგომარეობებს</w:t>
      </w:r>
      <w:r w:rsidRPr="0031168F">
        <w:rPr>
          <w:rFonts w:ascii="Sylfaen" w:hAnsi="Sylfaen"/>
          <w:sz w:val="20"/>
          <w:szCs w:val="20"/>
          <w:lang w:val="ka-GE"/>
        </w:rPr>
        <w:t xml:space="preserve"> (სასწრაფო დაუყოვნებელი ინტერვენციები, რომელთა უმეტესობა სასწრაფო დაყოვნებული ინტერვენციების მომიჯნავეა), ანაზღაურდება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სასწრაფო დაუყოვნებელი ინტერვენციების დროს სახელმწიფო ხარჯები ლიმიტირებულია, თუმცა ბენეფიციარს </w:t>
      </w:r>
      <w:r w:rsidR="00636C17" w:rsidRPr="0031168F">
        <w:rPr>
          <w:rFonts w:ascii="Sylfaen" w:hAnsi="Sylfaen"/>
          <w:sz w:val="20"/>
          <w:szCs w:val="20"/>
          <w:lang w:val="ka-GE"/>
        </w:rPr>
        <w:t>არც თუ იშვიათად</w:t>
      </w:r>
      <w:r w:rsidRPr="0031168F">
        <w:rPr>
          <w:rFonts w:ascii="Sylfaen" w:hAnsi="Sylfaen"/>
          <w:sz w:val="20"/>
          <w:szCs w:val="20"/>
          <w:lang w:val="ka-GE"/>
        </w:rPr>
        <w:t xml:space="preserve"> უწევს მაღალი თანაგადახდა</w:t>
      </w:r>
      <w:r w:rsidR="00636C17" w:rsidRPr="0031168F">
        <w:rPr>
          <w:rFonts w:ascii="Sylfaen" w:hAnsi="Sylfaen"/>
          <w:sz w:val="20"/>
          <w:szCs w:val="20"/>
          <w:lang w:val="ka-GE"/>
        </w:rPr>
        <w:t>, განსაკუთრებით, პროგრამის ფარგლებში შემოსავლების მიხედვით დაფინანსების დანერგვის შემდგომ</w:t>
      </w:r>
      <w:r w:rsidRPr="0031168F">
        <w:rPr>
          <w:rFonts w:ascii="Sylfaen" w:hAnsi="Sylfaen"/>
          <w:sz w:val="20"/>
          <w:szCs w:val="20"/>
          <w:lang w:val="ka-GE"/>
        </w:rPr>
        <w:t xml:space="preserve">. </w:t>
      </w:r>
    </w:p>
    <w:p w14:paraId="6B3BD16A" w14:textId="05C323BA" w:rsidR="00031684" w:rsidRPr="0031168F" w:rsidRDefault="00031684" w:rsidP="005A0E59">
      <w:pPr>
        <w:pStyle w:val="ListParagraph"/>
        <w:spacing w:before="120" w:after="120"/>
        <w:ind w:left="0" w:right="57" w:firstLine="540"/>
        <w:contextualSpacing w:val="0"/>
        <w:jc w:val="both"/>
        <w:rPr>
          <w:rFonts w:ascii="Sylfaen" w:eastAsia="Times New Roman" w:hAnsi="Sylfaen" w:cs="Times New Roman"/>
          <w:b/>
          <w:i/>
          <w:sz w:val="20"/>
          <w:szCs w:val="20"/>
          <w:lang w:val="ka-GE"/>
        </w:rPr>
      </w:pPr>
      <w:r w:rsidRPr="0031168F">
        <w:rPr>
          <w:rFonts w:ascii="Sylfaen" w:eastAsia="Times New Roman" w:hAnsi="Sylfaen" w:cs="Times New Roman"/>
          <w:b/>
          <w:i/>
          <w:sz w:val="20"/>
          <w:szCs w:val="20"/>
          <w:lang w:val="ka-GE"/>
        </w:rPr>
        <w:t xml:space="preserve">სხვა გადაუდებელი მდგომარეობების, ასევე გეგმური ოპერაციების მოქმედი დაფინანსების მეთოდოლოგია იმთავითვე ეყრდნობა ბოლომდე ჩაშლილი </w:t>
      </w:r>
      <w:r w:rsidRPr="0031168F">
        <w:rPr>
          <w:rFonts w:ascii="Sylfaen" w:eastAsia="Times New Roman" w:hAnsi="Sylfaen" w:cs="Times New Roman"/>
          <w:b/>
          <w:i/>
          <w:sz w:val="20"/>
          <w:szCs w:val="20"/>
        </w:rPr>
        <w:t xml:space="preserve">NCSP </w:t>
      </w:r>
      <w:r w:rsidRPr="0031168F">
        <w:rPr>
          <w:rFonts w:ascii="Sylfaen" w:eastAsia="Times New Roman" w:hAnsi="Sylfaen" w:cs="Times New Roman"/>
          <w:b/>
          <w:i/>
          <w:sz w:val="20"/>
          <w:szCs w:val="20"/>
          <w:lang w:val="ka-GE"/>
        </w:rPr>
        <w:t>კოდის მიხედვით ანაზღაურებას, რაც მოუქნელია, იძლევა მიმწოდებელთა მხრიდან ჩარევების განსხვავებული ინტერპრეტირებისა და კოდების ჭარბი გამოყენების საშუალებას, შესაბამისად, წარმოშობს მოტივაციას დამატებით ხარჯებზე  და ართულებს ადმინისტრირებას.</w:t>
      </w:r>
    </w:p>
    <w:p w14:paraId="6FB11DA5" w14:textId="6D279E39" w:rsidR="00636C17" w:rsidRPr="0031168F" w:rsidRDefault="00245420" w:rsidP="005A0E59">
      <w:pPr>
        <w:spacing w:before="120" w:after="120"/>
        <w:ind w:firstLine="540"/>
        <w:jc w:val="both"/>
        <w:rPr>
          <w:rFonts w:ascii="Sylfaen" w:hAnsi="Sylfaen"/>
          <w:sz w:val="20"/>
          <w:szCs w:val="20"/>
          <w:lang w:val="ka-GE"/>
        </w:rPr>
      </w:pPr>
      <w:r w:rsidRPr="0031168F">
        <w:rPr>
          <w:rFonts w:ascii="Sylfaen" w:hAnsi="Sylfaen"/>
          <w:sz w:val="20"/>
          <w:szCs w:val="20"/>
          <w:lang w:val="ka-GE"/>
        </w:rPr>
        <w:t>ამჟამად ჯანდაცვის მსოფლიო ორგანიზაციის ექსპერტებთან კოორდინაციით მიმდინარეობს მუშაობა დიაგნოზთან შეჭიდული ჯგუფების (</w:t>
      </w:r>
      <w:r w:rsidRPr="0031168F">
        <w:rPr>
          <w:rFonts w:ascii="Sylfaen" w:hAnsi="Sylfaen"/>
          <w:sz w:val="20"/>
          <w:szCs w:val="20"/>
        </w:rPr>
        <w:t>DRG</w:t>
      </w:r>
      <w:r w:rsidRPr="0031168F">
        <w:rPr>
          <w:rFonts w:ascii="Sylfaen" w:hAnsi="Sylfaen"/>
          <w:sz w:val="20"/>
          <w:szCs w:val="20"/>
          <w:lang w:val="ka-GE"/>
        </w:rPr>
        <w:t>)</w:t>
      </w:r>
      <w:r w:rsidRPr="0031168F">
        <w:rPr>
          <w:rFonts w:ascii="Sylfaen" w:hAnsi="Sylfaen"/>
          <w:sz w:val="20"/>
          <w:szCs w:val="20"/>
        </w:rPr>
        <w:t xml:space="preserve"> </w:t>
      </w:r>
      <w:r w:rsidRPr="0031168F">
        <w:rPr>
          <w:rFonts w:ascii="Sylfaen" w:hAnsi="Sylfaen"/>
          <w:sz w:val="20"/>
          <w:szCs w:val="20"/>
          <w:lang w:val="ka-GE"/>
        </w:rPr>
        <w:t xml:space="preserve">დაფინანსების იმპლემენტაციის კუთხით. აღნიშნული მეთოდოლოგიის </w:t>
      </w:r>
      <w:r w:rsidRPr="0031168F">
        <w:rPr>
          <w:rFonts w:ascii="Sylfaen" w:hAnsi="Sylfaen"/>
          <w:sz w:val="20"/>
          <w:szCs w:val="20"/>
          <w:lang w:val="ka-GE"/>
        </w:rPr>
        <w:lastRenderedPageBreak/>
        <w:t xml:space="preserve">დანერგვა 2020 წლიდანაა დაგეგმილი. </w:t>
      </w:r>
      <w:r w:rsidR="00636C17" w:rsidRPr="0031168F">
        <w:rPr>
          <w:rFonts w:ascii="Sylfaen" w:hAnsi="Sylfaen"/>
          <w:sz w:val="20"/>
          <w:szCs w:val="20"/>
          <w:lang w:val="ka-GE"/>
        </w:rPr>
        <w:t xml:space="preserve">საპილოტე პროგრამისთვის სოციალური მომსახურების სააგენტო მზადაა. მიზანმიმართული ჩართულობის პირობებში, საერთაშორისო გამოცდილებაზე დაყრდნობით,  </w:t>
      </w:r>
      <w:r w:rsidR="00636C17" w:rsidRPr="0031168F">
        <w:rPr>
          <w:rFonts w:ascii="Sylfaen" w:eastAsia="Times New Roman" w:hAnsi="Sylfaen" w:cs="Times New Roman"/>
          <w:sz w:val="20"/>
          <w:szCs w:val="20"/>
          <w:lang w:val="ka-GE"/>
        </w:rPr>
        <w:t xml:space="preserve">სამედიცინო მომსახურების მომწოდებელთა მიერ საინფორმაციო პორტალზე დაფიქსირებული განფასებების საფუძველზე, მიმწოდებლების მიერ წარმოდგენილი საანგარიშგებო დოკუმენტაციის ხარჯების სტრუქტურის ანალიზით, პილოტის მიმდინარეობისას შესაძლებელია დროულად განისაზღვროს </w:t>
      </w:r>
      <w:r w:rsidR="00636C17" w:rsidRPr="0031168F">
        <w:rPr>
          <w:rFonts w:ascii="Sylfaen" w:hAnsi="Sylfaen"/>
          <w:sz w:val="20"/>
          <w:szCs w:val="20"/>
          <w:lang w:val="ka-GE"/>
        </w:rPr>
        <w:t xml:space="preserve">დიაგნოზთან შეჭიდული ჯგუფებისთვის </w:t>
      </w:r>
      <w:r w:rsidR="00636C17" w:rsidRPr="0031168F">
        <w:rPr>
          <w:rFonts w:ascii="Sylfaen" w:eastAsia="Times New Roman" w:hAnsi="Sylfaen" w:cs="Times New Roman"/>
          <w:sz w:val="20"/>
          <w:szCs w:val="20"/>
          <w:lang w:val="ka-GE"/>
        </w:rPr>
        <w:t xml:space="preserve">სახელმწიფოს მიერ ასანაზღურებელი ტარიფი. ამისათვის მნიშვნელოვანი ადამიანური და დროითი რესურსია საჭირო, თუმცა  დიაგნოზთან შეჭიდული ჯგუფებით დაფინანსების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w:t>
      </w:r>
      <w:r w:rsidR="00636C17" w:rsidRPr="0031168F">
        <w:rPr>
          <w:rFonts w:ascii="Sylfaen" w:hAnsi="Sylfaen" w:cs="Sylfaen"/>
          <w:sz w:val="20"/>
          <w:szCs w:val="20"/>
          <w:shd w:val="clear" w:color="auto" w:fill="F9FAFA"/>
          <w:lang w:val="ka-GE"/>
        </w:rPr>
        <w:t>ფინანსური ნაკადების გამჭვირვალობა</w:t>
      </w:r>
      <w:r w:rsidR="00636C17" w:rsidRPr="0031168F">
        <w:rPr>
          <w:rFonts w:ascii="Sylfaen" w:hAnsi="Sylfaen"/>
          <w:sz w:val="20"/>
          <w:szCs w:val="20"/>
          <w:shd w:val="clear" w:color="auto" w:fill="F9FAFA"/>
        </w:rPr>
        <w:t xml:space="preserve"> </w:t>
      </w:r>
      <w:r w:rsidR="00636C17" w:rsidRPr="0031168F">
        <w:rPr>
          <w:rFonts w:ascii="Sylfaen" w:hAnsi="Sylfaen" w:cs="Sylfaen"/>
          <w:sz w:val="20"/>
          <w:szCs w:val="20"/>
          <w:shd w:val="clear" w:color="auto" w:fill="F9FAFA"/>
        </w:rPr>
        <w:t>და</w:t>
      </w:r>
      <w:r w:rsidR="00636C17" w:rsidRPr="0031168F">
        <w:rPr>
          <w:rFonts w:ascii="Sylfaen" w:hAnsi="Sylfaen"/>
          <w:sz w:val="20"/>
          <w:szCs w:val="20"/>
          <w:shd w:val="clear" w:color="auto" w:fill="F9FAFA"/>
        </w:rPr>
        <w:t xml:space="preserve"> </w:t>
      </w:r>
      <w:r w:rsidR="00636C17" w:rsidRPr="0031168F">
        <w:rPr>
          <w:rFonts w:ascii="Sylfaen" w:hAnsi="Sylfaen"/>
          <w:sz w:val="20"/>
          <w:szCs w:val="20"/>
          <w:lang w:val="ka-GE"/>
        </w:rPr>
        <w:t xml:space="preserve">მატერიალური და არამატერიალური რესურსების ეფექტური </w:t>
      </w:r>
      <w:r w:rsidR="002E32C5" w:rsidRPr="0031168F">
        <w:rPr>
          <w:rFonts w:ascii="Sylfaen" w:hAnsi="Sylfaen"/>
          <w:sz w:val="20"/>
          <w:szCs w:val="20"/>
          <w:lang w:val="ka-GE"/>
        </w:rPr>
        <w:t>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w:t>
      </w:r>
      <w:r w:rsidR="00636C17" w:rsidRPr="0031168F">
        <w:rPr>
          <w:rFonts w:ascii="Sylfaen" w:hAnsi="Sylfaen"/>
          <w:sz w:val="20"/>
          <w:szCs w:val="20"/>
          <w:lang w:val="ka-GE"/>
        </w:rPr>
        <w:t xml:space="preserve">. </w:t>
      </w:r>
    </w:p>
    <w:p w14:paraId="2BE839EC" w14:textId="2DA30E1D" w:rsidR="00245420" w:rsidRPr="0031168F" w:rsidRDefault="002E32C5" w:rsidP="005A0E59">
      <w:pPr>
        <w:pStyle w:val="ListParagraph"/>
        <w:spacing w:before="120" w:after="120"/>
        <w:ind w:left="0" w:right="57" w:firstLine="540"/>
        <w:contextualSpacing w:val="0"/>
        <w:jc w:val="both"/>
        <w:rPr>
          <w:rFonts w:ascii="Sylfaen" w:eastAsia="Times New Roman" w:hAnsi="Sylfaen" w:cs="Times New Roman"/>
          <w:b/>
          <w:i/>
          <w:sz w:val="20"/>
          <w:szCs w:val="20"/>
          <w:lang w:val="ka-GE"/>
        </w:rPr>
      </w:pPr>
      <w:r w:rsidRPr="0031168F">
        <w:rPr>
          <w:rFonts w:ascii="Sylfaen" w:eastAsia="Times New Roman" w:hAnsi="Sylfaen" w:cs="Times New Roman"/>
          <w:b/>
          <w:i/>
          <w:sz w:val="20"/>
          <w:szCs w:val="20"/>
          <w:lang w:val="ka-GE"/>
        </w:rPr>
        <w:t xml:space="preserve">აქვე აღსანიშნავია, რომ </w:t>
      </w:r>
      <w:r w:rsidR="00245420" w:rsidRPr="0031168F">
        <w:rPr>
          <w:rFonts w:ascii="Sylfaen" w:eastAsia="Times New Roman" w:hAnsi="Sylfaen" w:cs="Times New Roman"/>
          <w:b/>
          <w:i/>
          <w:sz w:val="20"/>
          <w:szCs w:val="20"/>
          <w:lang w:val="ka-GE"/>
        </w:rPr>
        <w:t>ამ ეტაპზე  მოქმედებს მსგავსი ტარიფები კარდიოქირურგიულ ნოზოლოგიებზე, ასევე  ქიმიოთერაპია/ჰორმონოთერაპიისა და სხივური თერაპიის კომპონენტით (გამოთვლილი ტარიფის არეალის მიხედვით).</w:t>
      </w:r>
      <w:r w:rsidR="00245420" w:rsidRPr="0031168F">
        <w:rPr>
          <w:rFonts w:ascii="Sylfaen" w:eastAsia="Times New Roman" w:hAnsi="Sylfaen" w:cs="Times New Roman"/>
          <w:b/>
          <w:i/>
          <w:sz w:val="20"/>
          <w:szCs w:val="20"/>
        </w:rPr>
        <w:t xml:space="preserve"> </w:t>
      </w:r>
    </w:p>
    <w:p w14:paraId="111EAFEC" w14:textId="11E81A89" w:rsidR="00245420" w:rsidRPr="0031168F" w:rsidRDefault="00245420" w:rsidP="005A0E59">
      <w:pPr>
        <w:pStyle w:val="ListParagraph"/>
        <w:spacing w:before="120" w:after="120"/>
        <w:ind w:left="0" w:right="57" w:firstLine="540"/>
        <w:contextualSpacing w:val="0"/>
        <w:jc w:val="both"/>
        <w:rPr>
          <w:rFonts w:ascii="Sylfaen" w:hAnsi="Sylfaen"/>
          <w:sz w:val="20"/>
          <w:szCs w:val="20"/>
        </w:rPr>
      </w:pPr>
      <w:r w:rsidRPr="0031168F">
        <w:rPr>
          <w:rFonts w:ascii="Sylfaen" w:eastAsia="Times New Roman" w:hAnsi="Sylfaen" w:cs="Times New Roman"/>
          <w:sz w:val="20"/>
          <w:szCs w:val="20"/>
          <w:lang w:val="ka-GE"/>
        </w:rPr>
        <w:t>მიზანშეწონილია</w:t>
      </w:r>
      <w:r w:rsidR="00C058DA" w:rsidRPr="0031168F">
        <w:rPr>
          <w:rFonts w:ascii="Sylfaen" w:eastAsia="Times New Roman" w:hAnsi="Sylfaen" w:cs="Times New Roman"/>
          <w:sz w:val="20"/>
          <w:szCs w:val="20"/>
          <w:lang w:val="ka-GE"/>
        </w:rPr>
        <w:t>,</w:t>
      </w:r>
      <w:r w:rsidRPr="0031168F">
        <w:rPr>
          <w:rFonts w:ascii="Sylfaen" w:hAnsi="Sylfaen"/>
          <w:sz w:val="20"/>
          <w:szCs w:val="20"/>
          <w:lang w:val="ka-GE"/>
        </w:rPr>
        <w:t xml:space="preserve"> </w:t>
      </w:r>
      <w:r w:rsidRPr="0031168F">
        <w:rPr>
          <w:rFonts w:ascii="Sylfaen" w:hAnsi="Sylfaen"/>
          <w:b/>
          <w:i/>
          <w:sz w:val="20"/>
          <w:szCs w:val="20"/>
          <w:lang w:val="ka-GE"/>
        </w:rPr>
        <w:t>გადაუდებელი სტაციონარული მომსახურების კომპონენტით, სელექტიური  კონტრაქტირების პირობებში,</w:t>
      </w:r>
      <w:r w:rsidRPr="0031168F">
        <w:rPr>
          <w:rFonts w:ascii="Sylfaen" w:hAnsi="Sylfaen"/>
          <w:sz w:val="20"/>
          <w:szCs w:val="20"/>
          <w:lang w:val="ka-GE"/>
        </w:rPr>
        <w:t xml:space="preserve"> </w:t>
      </w:r>
      <w:r w:rsidRPr="0031168F">
        <w:rPr>
          <w:rFonts w:ascii="Sylfaen" w:hAnsi="Sylfaen"/>
          <w:b/>
          <w:i/>
          <w:sz w:val="20"/>
          <w:szCs w:val="20"/>
          <w:lang w:val="ka-GE"/>
        </w:rPr>
        <w:t xml:space="preserve">გადაუდებელი სერვისის მიმწოდებელი ყველა დაწესებულებისათვის განსაზღვრული იყოს სახელმწიფოს მიერ ასანაზღაურებელი თანხა მაგ., ტარიფის არეალის </w:t>
      </w:r>
      <w:r w:rsidR="00C73274" w:rsidRPr="0031168F">
        <w:rPr>
          <w:rFonts w:ascii="Sylfaen" w:hAnsi="Sylfaen"/>
          <w:b/>
          <w:i/>
          <w:sz w:val="20"/>
          <w:szCs w:val="20"/>
          <w:lang w:val="ka-GE"/>
        </w:rPr>
        <w:t xml:space="preserve">ან/და ზემოთ აღნიშნული ნოზოლოგიური ჯგუფების მიხედვით </w:t>
      </w:r>
      <w:r w:rsidRPr="0031168F">
        <w:rPr>
          <w:rFonts w:ascii="Sylfaen" w:hAnsi="Sylfaen"/>
          <w:b/>
          <w:i/>
          <w:sz w:val="20"/>
          <w:szCs w:val="20"/>
          <w:lang w:val="ka-GE"/>
        </w:rPr>
        <w:t xml:space="preserve">და ბენეფიციარის თანაგადახდის დაანგარიშება განხორციელდეს ამ ტარიფის ფარგლებში </w:t>
      </w:r>
      <w:r w:rsidR="00C058DA" w:rsidRPr="0031168F">
        <w:rPr>
          <w:rFonts w:ascii="Sylfaen" w:hAnsi="Sylfaen"/>
          <w:b/>
          <w:i/>
          <w:sz w:val="20"/>
          <w:szCs w:val="20"/>
          <w:lang w:val="ka-GE"/>
        </w:rPr>
        <w:t>(</w:t>
      </w:r>
      <w:r w:rsidR="00C058DA" w:rsidRPr="0031168F">
        <w:rPr>
          <w:rFonts w:ascii="Sylfaen" w:hAnsi="Sylfaen"/>
          <w:i/>
          <w:sz w:val="20"/>
          <w:szCs w:val="20"/>
          <w:lang w:val="ka-GE"/>
        </w:rPr>
        <w:t>მაგრამ</w:t>
      </w:r>
      <w:r w:rsidRPr="0031168F">
        <w:rPr>
          <w:rFonts w:ascii="Sylfaen" w:hAnsi="Sylfaen"/>
          <w:i/>
          <w:sz w:val="20"/>
          <w:szCs w:val="20"/>
          <w:lang w:val="ka-GE"/>
        </w:rPr>
        <w:t xml:space="preserve"> აქაც პრობლემას წარმოადგენს </w:t>
      </w:r>
      <w:r w:rsidRPr="0031168F">
        <w:rPr>
          <w:rFonts w:ascii="Sylfaen" w:eastAsia="Times New Roman" w:hAnsi="Sylfaen" w:cs="Times New Roman"/>
          <w:i/>
          <w:sz w:val="20"/>
          <w:szCs w:val="20"/>
          <w:lang w:val="ka-GE"/>
        </w:rPr>
        <w:t xml:space="preserve">ბოლომდე ჩაშლილი </w:t>
      </w:r>
      <w:r w:rsidRPr="0031168F">
        <w:rPr>
          <w:rFonts w:ascii="Sylfaen" w:eastAsia="Times New Roman" w:hAnsi="Sylfaen" w:cs="Times New Roman"/>
          <w:i/>
          <w:sz w:val="20"/>
          <w:szCs w:val="20"/>
        </w:rPr>
        <w:t xml:space="preserve">NCSP </w:t>
      </w:r>
      <w:r w:rsidRPr="0031168F">
        <w:rPr>
          <w:rFonts w:ascii="Sylfaen" w:eastAsia="Times New Roman" w:hAnsi="Sylfaen" w:cs="Times New Roman"/>
          <w:i/>
          <w:sz w:val="20"/>
          <w:szCs w:val="20"/>
          <w:lang w:val="ka-GE"/>
        </w:rPr>
        <w:t>კოდის მიხედვით ანაზღაურების პრინციპი, რადგან სხვა პრობლემებთან ერთად, ზოგ შემთხვევაში ვერ ასახავს ჩატარებულია/ჩასატარებელი ოპერაციის სახეს)</w:t>
      </w:r>
      <w:r w:rsidRPr="0031168F">
        <w:rPr>
          <w:rFonts w:ascii="Sylfaen" w:hAnsi="Sylfaen"/>
          <w:b/>
          <w:i/>
          <w:sz w:val="20"/>
          <w:szCs w:val="20"/>
          <w:lang w:val="ka-GE"/>
        </w:rPr>
        <w:t>.</w:t>
      </w:r>
      <w:r w:rsidRPr="0031168F">
        <w:rPr>
          <w:rFonts w:ascii="Sylfaen" w:hAnsi="Sylfaen"/>
          <w:sz w:val="20"/>
          <w:szCs w:val="20"/>
        </w:rPr>
        <w:t xml:space="preserve"> </w:t>
      </w:r>
    </w:p>
    <w:p w14:paraId="104EC0F4" w14:textId="7BBAC58E" w:rsidR="002E32C5" w:rsidRPr="0031168F" w:rsidRDefault="002E32C5" w:rsidP="005A0E59">
      <w:pPr>
        <w:spacing w:before="120" w:after="120"/>
        <w:ind w:right="57" w:firstLine="540"/>
        <w:jc w:val="both"/>
        <w:rPr>
          <w:rFonts w:ascii="Sylfaen" w:hAnsi="Sylfaen"/>
          <w:sz w:val="20"/>
          <w:szCs w:val="20"/>
          <w:lang w:val="ka-GE"/>
        </w:rPr>
      </w:pPr>
      <w:r w:rsidRPr="0031168F">
        <w:rPr>
          <w:rFonts w:ascii="Sylfaen" w:eastAsia="Times New Roman" w:hAnsi="Sylfaen" w:cs="Times New Roman"/>
          <w:sz w:val="20"/>
          <w:szCs w:val="20"/>
          <w:lang w:val="ka-GE"/>
        </w:rPr>
        <w:t xml:space="preserve">დიაგნოზთან შეჭიდული ჯგუფებით დაფინანსების მეთოდოლოგიის იმპლემენტაციის პირობებში აღმოიფხვრება გეგმური ქირურგიული ოპერაციების დაფინანსებასთან დაკავშირებული პრობლემებიც (რაც სხვა გადაუდებელი მდგომარებების იდენტურია) </w:t>
      </w:r>
    </w:p>
    <w:p w14:paraId="61E9F023" w14:textId="09C18550" w:rsidR="006E766D" w:rsidRPr="0031168F" w:rsidRDefault="006E766D" w:rsidP="005A0E59">
      <w:pPr>
        <w:pStyle w:val="ListParagraph"/>
        <w:numPr>
          <w:ilvl w:val="0"/>
          <w:numId w:val="1"/>
        </w:numPr>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cs="Sylfaen"/>
          <w:b/>
          <w:i/>
          <w:sz w:val="20"/>
          <w:szCs w:val="20"/>
          <w:lang w:val="ka-GE"/>
        </w:rPr>
        <w:t>ცალკე</w:t>
      </w:r>
      <w:r w:rsidRPr="0031168F">
        <w:rPr>
          <w:rFonts w:ascii="Sylfaen" w:eastAsia="Sylfaen" w:hAnsi="Sylfaen"/>
          <w:b/>
          <w:i/>
          <w:sz w:val="20"/>
          <w:szCs w:val="20"/>
          <w:lang w:val="ka-GE"/>
        </w:rPr>
        <w:t xml:space="preserve"> გვინდა გამოვყოთ პროგრამის ეფექტიანი მონიტორინგისა და კონტროლის პრობლემები. </w:t>
      </w:r>
      <w:r w:rsidR="00031684" w:rsidRPr="0031168F">
        <w:rPr>
          <w:rFonts w:ascii="Sylfaen" w:eastAsia="Sylfaen" w:hAnsi="Sylfaen"/>
          <w:b/>
          <w:i/>
          <w:sz w:val="20"/>
          <w:szCs w:val="20"/>
          <w:lang w:val="ka-GE"/>
        </w:rPr>
        <w:t xml:space="preserve">საკადრო მცირე რესურსებისა და კვალიფიციური კადრების დეფიციტის პირობებში, </w:t>
      </w:r>
      <w:r w:rsidRPr="0031168F">
        <w:rPr>
          <w:rFonts w:ascii="Sylfaen" w:eastAsia="Sylfaen" w:hAnsi="Sylfaen" w:cs="Sylfaen"/>
          <w:sz w:val="20"/>
          <w:szCs w:val="20"/>
          <w:lang w:val="ka-GE"/>
        </w:rPr>
        <w:t>პროგრამის</w:t>
      </w:r>
      <w:r w:rsidRPr="0031168F">
        <w:rPr>
          <w:rFonts w:ascii="Sylfaen" w:eastAsia="Sylfaen" w:hAnsi="Sylfaen"/>
          <w:sz w:val="20"/>
          <w:szCs w:val="20"/>
          <w:lang w:val="ka-GE"/>
        </w:rPr>
        <w:t xml:space="preserve"> ეფექტიანი მონიტორინგისა და კონტროლის მიზნით მნიშვნელოვანია, ადგილზე დინამი</w:t>
      </w:r>
      <w:r w:rsidR="00536DF6">
        <w:rPr>
          <w:rFonts w:ascii="Sylfaen" w:eastAsia="Sylfaen" w:hAnsi="Sylfaen"/>
          <w:sz w:val="20"/>
          <w:szCs w:val="20"/>
          <w:lang w:val="ka-GE"/>
        </w:rPr>
        <w:t>კ</w:t>
      </w:r>
      <w:r w:rsidRPr="0031168F">
        <w:rPr>
          <w:rFonts w:ascii="Sylfaen" w:eastAsia="Sylfaen" w:hAnsi="Sylfaen"/>
          <w:sz w:val="20"/>
          <w:szCs w:val="20"/>
          <w:lang w:val="ka-GE"/>
        </w:rPr>
        <w:t>ური მონიტორინგის მექანიზმის შემუშავება და შერჩეული შემთხვევების მონიტორინგთან ერთად მისი თანადროული განხორციელება.</w:t>
      </w:r>
    </w:p>
    <w:p w14:paraId="66AE6792" w14:textId="77777777" w:rsidR="006E766D" w:rsidRPr="0031168F" w:rsidRDefault="006E766D" w:rsidP="005A0E59">
      <w:pPr>
        <w:pStyle w:val="ListParagraph"/>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დინამიკური მონიტორინგის განსახორციელებლად მიზანშეწონილად მიგვაჩნია, სტაჟირების და/ან „პროფესიული პრაქტიკის“ სისტემის მეშვეობით, სამედიცინო უნივერსიტეტების დამამთავრებელი კურსების სტუდენტების რესურსების გამოყენება. ამ გზით უზრუნველყოფილი იქნება სამედიცინო სფეროში არსებული მანკიერი პრაქტიკისადმი (სამედიცინო დოკუმენტაციის გაფორმება პაციენტის დაავადების შესაბამისი მაღალანაზღაურებადი ნოზოლოგიური მდგომარეობის აღწერილობით) არაადაპტირებული კადრების მიერ სტანდარტული მდგომარეობების ოპერატიული მონიტორინგი და ადექვატური შეფასება (მაგ, მართვით სუნთქვაზე მყოფი ყველა პაციენტის ყოველდღიური მონიტორინგი, დასვენების დღეებში კლინიკებში მყოფი პაციენტების მონიტორინგი და ა. შ). შედეგად, პროგრამის თითქმის უცვლელი ადმინისტაციული ხარჯის პირობებში, მოხერხდება მონიტორინგის სიმძლავრისა და ეფექტიანობის ზრდა. </w:t>
      </w:r>
    </w:p>
    <w:p w14:paraId="41512AF6" w14:textId="76F99937" w:rsidR="006E766D" w:rsidRPr="0031168F" w:rsidRDefault="006E766D" w:rsidP="005A0E59">
      <w:pPr>
        <w:pStyle w:val="ListParagraph"/>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რეგიონში საკადრო რესურსების დეფიციტის პირობებში, როდესაც ადგილობრიც კლინიკებში დაუსაქმებელი კვალიფიციური პირების მოძიება გაძნელებულია და შესაბამისად, მონიტორინგის ეფექტიანობაც მცირეა, შესაძლოა განიხილულ იქნას  მონიტორინგის ცენტრალიზებული კონტროლის სისტემის ამოქმედება, კონკრეტულ ქალაქსა და ტერიტორიულ ერთეულში პერიოდული გასვლითი მონიტორინგის განხორციელების გზით. </w:t>
      </w:r>
    </w:p>
    <w:p w14:paraId="777A2601" w14:textId="6EB3F229" w:rsidR="009417D1" w:rsidRPr="0031168F" w:rsidRDefault="009417D1" w:rsidP="005A0E59">
      <w:pPr>
        <w:pStyle w:val="ListParagraph"/>
        <w:spacing w:before="240" w:after="240"/>
        <w:ind w:left="0" w:right="57" w:firstLine="568"/>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რეგიონში საკადრო რესურსების დეფიციტის პირობებში, როდესაც ადგილობრიც კლინიკებში დაუსაქმებელი კვალიფიციური პირების მოძიება გაძნელებულია და შესაბამისად, მონიტორინგის ეფექტიანობაც მცირეა, შესაძლოა განიხილულ იქნას  მონიტორინგის ცენტრალიზებული კონტროლის ამოქმედება, კონკრეტულ ქალაქსა და რაიონში პერიოდული გასვლითი მონიტორინგის განხორციელების გზით. ამ მიზნით საჭირო გახდება ცენტრალურ ოფისში </w:t>
      </w:r>
      <w:r w:rsidRPr="0031168F">
        <w:rPr>
          <w:rFonts w:ascii="Sylfaen" w:eastAsia="Sylfaen" w:hAnsi="Sylfaen"/>
          <w:sz w:val="20"/>
          <w:szCs w:val="20"/>
          <w:lang w:val="ka-GE"/>
        </w:rPr>
        <w:lastRenderedPageBreak/>
        <w:t xml:space="preserve">არსებული რესურსების გაძლიერება (ამჟამად თბილისში მონიტორინგის ხორციელდება </w:t>
      </w:r>
      <w:r w:rsidR="002E32C5" w:rsidRPr="0031168F">
        <w:rPr>
          <w:rFonts w:ascii="Sylfaen" w:eastAsia="Sylfaen" w:hAnsi="Sylfaen"/>
          <w:sz w:val="20"/>
          <w:szCs w:val="20"/>
          <w:lang w:val="ka-GE"/>
        </w:rPr>
        <w:t>22</w:t>
      </w:r>
      <w:r w:rsidRPr="0031168F">
        <w:rPr>
          <w:rFonts w:ascii="Sylfaen" w:eastAsia="Sylfaen" w:hAnsi="Sylfaen"/>
          <w:sz w:val="20"/>
          <w:szCs w:val="20"/>
          <w:lang w:val="ka-GE"/>
        </w:rPr>
        <w:t xml:space="preserve"> მონიტორის მიერ). გასათვალისწინებელია, რომ შიდა ქართლისა და ქვემო ქართლის რაიონებში, ასევე საგარეჯოს რაიონში  მივლინება საცხოვრებლის ღირებულების დამატებითი ხარჯებთან არ იქნება დაკავშირებული. რეგიონებში რენდომული 3-5 დღიანი ცენტრალიზებული მონიტორინგი მნიშვნელოვნად გააუმჯობესებს ზედამხედველობის აღნიშნული ეტაპის შედეგიანობას და უზრუნველყოფს ხარჯების ზრდის პრევენციას. </w:t>
      </w:r>
    </w:p>
    <w:p w14:paraId="2410DC24" w14:textId="77777777" w:rsidR="009417D1" w:rsidRPr="0031168F" w:rsidRDefault="009417D1" w:rsidP="005A0E59">
      <w:pPr>
        <w:pStyle w:val="ListParagraph"/>
        <w:spacing w:before="240" w:after="240"/>
        <w:ind w:left="0" w:right="57" w:firstLine="426"/>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ამჟამად საქართველოს სხვადასხვა ტერიტორიულ ერთეულში მონიტორინგი ხორციელდება ძირითადად, 62 თანამშრომლის მიერ. მათი შრომის ანაზღაურების საშუალო წლიური ხარჯი დაახლოებით 500 000 ლარია (ყოველთვიურად დაახლოებით </w:t>
      </w:r>
      <w:r w:rsidRPr="0031168F">
        <w:rPr>
          <w:rFonts w:ascii="Sylfaen" w:eastAsia="Sylfaen" w:hAnsi="Sylfaen"/>
          <w:sz w:val="20"/>
          <w:szCs w:val="20"/>
        </w:rPr>
        <w:t>40 650</w:t>
      </w:r>
      <w:r w:rsidRPr="0031168F">
        <w:rPr>
          <w:rFonts w:ascii="Sylfaen" w:eastAsia="Sylfaen" w:hAnsi="Sylfaen"/>
          <w:sz w:val="20"/>
          <w:szCs w:val="20"/>
          <w:lang w:val="ka-GE"/>
        </w:rPr>
        <w:t xml:space="preserve"> ლარი). </w:t>
      </w:r>
    </w:p>
    <w:p w14:paraId="35DA1A95" w14:textId="517AA574" w:rsidR="009417D1" w:rsidRDefault="009417D1" w:rsidP="005A0E59">
      <w:pPr>
        <w:pStyle w:val="ListParagraph"/>
        <w:spacing w:before="240" w:after="240"/>
        <w:ind w:left="0" w:right="57" w:firstLine="426"/>
        <w:contextualSpacing w:val="0"/>
        <w:jc w:val="both"/>
        <w:rPr>
          <w:rFonts w:ascii="Sylfaen" w:eastAsia="Sylfaen" w:hAnsi="Sylfaen"/>
          <w:sz w:val="20"/>
          <w:szCs w:val="20"/>
          <w:lang w:val="ka-GE"/>
        </w:rPr>
      </w:pPr>
      <w:r w:rsidRPr="0031168F">
        <w:rPr>
          <w:rFonts w:ascii="Sylfaen" w:eastAsia="Sylfaen" w:hAnsi="Sylfaen"/>
          <w:sz w:val="20"/>
          <w:szCs w:val="20"/>
          <w:lang w:val="ka-GE"/>
        </w:rPr>
        <w:t>უფრო მძლავრი მონიტორინგის შემთხვევაშიც, პროგრამის უცვლელი ადმინისტრაციული ხარჯის პირობებში, ხარჯების სტაბილიზაციის კუთხით,  უზრუნველყოფილი  იქნება მნიშნელოვანი პრევენციული ღონისძიებების გატარება და მონიტორინგის შედეგიანობის ზრდა.</w:t>
      </w:r>
    </w:p>
    <w:p w14:paraId="55537186" w14:textId="325D4967" w:rsidR="009417D1" w:rsidRPr="0031168F" w:rsidRDefault="009417D1" w:rsidP="005A0E59">
      <w:pPr>
        <w:pStyle w:val="ListParagraph"/>
        <w:spacing w:before="240" w:after="240"/>
        <w:ind w:left="0" w:right="57" w:firstLine="426"/>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მონიტორინგის კადრების დაკომპლექტების კუთხით განხორციელებული ცვლილებების კვალობაზე, </w:t>
      </w:r>
      <w:r w:rsidR="00FA4EF9" w:rsidRPr="007858F2">
        <w:rPr>
          <w:rFonts w:ascii="Sylfaen" w:hAnsi="Sylfaen" w:cs="Sylfaen"/>
          <w:sz w:val="20"/>
          <w:szCs w:val="20"/>
          <w:lang w:val="ka-GE"/>
        </w:rPr>
        <w:t>სააგენტოს</w:t>
      </w:r>
      <w:r w:rsidR="00FA4EF9" w:rsidRPr="007858F2">
        <w:rPr>
          <w:rFonts w:ascii="Sylfaen" w:hAnsi="Sylfaen" w:cs="Arial"/>
          <w:sz w:val="20"/>
          <w:szCs w:val="20"/>
          <w:lang w:val="ka-GE"/>
        </w:rPr>
        <w:t xml:space="preserve"> </w:t>
      </w:r>
      <w:r w:rsidR="00FA4EF9" w:rsidRPr="007858F2">
        <w:rPr>
          <w:rFonts w:ascii="Sylfaen" w:hAnsi="Sylfaen" w:cs="Sylfaen"/>
          <w:sz w:val="20"/>
          <w:szCs w:val="20"/>
          <w:lang w:val="ka-GE"/>
        </w:rPr>
        <w:t>კომპეტენციების</w:t>
      </w:r>
      <w:r w:rsidR="00FA4EF9" w:rsidRPr="007858F2">
        <w:rPr>
          <w:rFonts w:ascii="Sylfaen" w:hAnsi="Sylfaen" w:cs="Arial"/>
          <w:sz w:val="20"/>
          <w:szCs w:val="20"/>
          <w:lang w:val="ka-GE"/>
        </w:rPr>
        <w:t xml:space="preserve"> </w:t>
      </w:r>
      <w:r w:rsidR="00FA4EF9" w:rsidRPr="007858F2">
        <w:rPr>
          <w:rFonts w:ascii="Sylfaen" w:hAnsi="Sylfaen" w:cs="Sylfaen"/>
          <w:sz w:val="20"/>
          <w:szCs w:val="20"/>
          <w:lang w:val="ka-GE"/>
        </w:rPr>
        <w:t>და</w:t>
      </w:r>
      <w:r w:rsidR="00FA4EF9" w:rsidRPr="007858F2">
        <w:rPr>
          <w:rFonts w:ascii="Sylfaen" w:hAnsi="Sylfaen" w:cs="Arial"/>
          <w:sz w:val="20"/>
          <w:szCs w:val="20"/>
          <w:lang w:val="ka-GE"/>
        </w:rPr>
        <w:t xml:space="preserve"> </w:t>
      </w:r>
      <w:r w:rsidR="00FA4EF9" w:rsidRPr="007858F2">
        <w:rPr>
          <w:rFonts w:ascii="Sylfaen" w:hAnsi="Sylfaen" w:cs="Sylfaen"/>
          <w:sz w:val="20"/>
          <w:szCs w:val="20"/>
          <w:lang w:val="ka-GE"/>
        </w:rPr>
        <w:t>უფლებამოსილებასთან</w:t>
      </w:r>
      <w:r w:rsidR="00FA4EF9" w:rsidRPr="007858F2">
        <w:rPr>
          <w:rFonts w:ascii="Sylfaen" w:hAnsi="Sylfaen" w:cs="Arial"/>
          <w:sz w:val="20"/>
          <w:szCs w:val="20"/>
          <w:lang w:val="ka-GE"/>
        </w:rPr>
        <w:t xml:space="preserve"> </w:t>
      </w:r>
      <w:r w:rsidR="00FA4EF9" w:rsidRPr="007858F2">
        <w:rPr>
          <w:rFonts w:ascii="Sylfaen" w:hAnsi="Sylfaen" w:cs="Sylfaen"/>
          <w:sz w:val="20"/>
          <w:szCs w:val="20"/>
          <w:lang w:val="ka-GE"/>
        </w:rPr>
        <w:t>დაკავშირებით</w:t>
      </w:r>
      <w:r w:rsidR="00FA4EF9">
        <w:rPr>
          <w:rFonts w:ascii="Sylfaen" w:hAnsi="Sylfaen" w:cs="Sylfaen"/>
          <w:sz w:val="20"/>
          <w:szCs w:val="20"/>
          <w:lang w:val="ka-GE"/>
        </w:rPr>
        <w:t xml:space="preserve"> მეტი დაკონკრეტების პირობებში </w:t>
      </w:r>
      <w:r w:rsidR="008D212B">
        <w:rPr>
          <w:rFonts w:ascii="Sylfaen" w:hAnsi="Sylfaen" w:cs="Sylfaen"/>
          <w:sz w:val="20"/>
          <w:szCs w:val="20"/>
          <w:lang w:val="ka-GE"/>
        </w:rPr>
        <w:t>(პროგრამის მე-12 მუხლი)</w:t>
      </w:r>
      <w:r w:rsidR="00FA4EF9">
        <w:rPr>
          <w:rFonts w:ascii="Sylfaen" w:hAnsi="Sylfaen" w:cs="Sylfaen"/>
          <w:sz w:val="20"/>
          <w:szCs w:val="20"/>
          <w:lang w:val="ka-GE"/>
        </w:rPr>
        <w:t xml:space="preserve"> </w:t>
      </w:r>
      <w:r w:rsidR="00FA4EF9">
        <w:rPr>
          <w:rFonts w:ascii="Sylfaen" w:hAnsi="Sylfaen" w:cs="Sylfaen"/>
          <w:sz w:val="20"/>
          <w:szCs w:val="20"/>
          <w:lang w:val="ka-GE"/>
        </w:rPr>
        <w:t xml:space="preserve">  </w:t>
      </w:r>
      <w:r w:rsidRPr="0031168F">
        <w:rPr>
          <w:rFonts w:ascii="Sylfaen" w:eastAsia="Sylfaen" w:hAnsi="Sylfaen"/>
          <w:sz w:val="20"/>
          <w:szCs w:val="20"/>
          <w:lang w:val="ka-GE"/>
        </w:rPr>
        <w:t>შესაძელბელი გახდება კონტროლის ფუნქციის გაძლიერება და ხარჯთეფექტიანობის ამაღლება.</w:t>
      </w:r>
    </w:p>
    <w:p w14:paraId="5459C138" w14:textId="0EA5EBC6" w:rsidR="009C7581" w:rsidRPr="0031168F" w:rsidRDefault="009C7581" w:rsidP="005A0E59">
      <w:pPr>
        <w:pStyle w:val="ListParagraph"/>
        <w:numPr>
          <w:ilvl w:val="0"/>
          <w:numId w:val="1"/>
        </w:numPr>
        <w:spacing w:before="120" w:after="120"/>
        <w:ind w:left="0" w:right="57" w:firstLine="540"/>
        <w:contextualSpacing w:val="0"/>
        <w:jc w:val="both"/>
        <w:rPr>
          <w:rFonts w:ascii="Sylfaen" w:hAnsi="Sylfaen"/>
          <w:sz w:val="20"/>
          <w:szCs w:val="20"/>
          <w:lang w:val="ka-GE"/>
        </w:rPr>
      </w:pPr>
      <w:r w:rsidRPr="0031168F">
        <w:rPr>
          <w:rFonts w:ascii="Sylfaen" w:hAnsi="Sylfaen"/>
          <w:b/>
          <w:i/>
          <w:sz w:val="20"/>
          <w:szCs w:val="20"/>
          <w:lang w:val="ka-GE"/>
        </w:rPr>
        <w:t xml:space="preserve">გეგმური ამბულატორიული მომსახურების გარგლებში დაწესებულებების ჩართვა ხდება </w:t>
      </w:r>
      <w:r w:rsidRPr="0031168F">
        <w:rPr>
          <w:rFonts w:ascii="Sylfaen" w:hAnsi="Sylfaen" w:cs="Sylfaen"/>
          <w:b/>
          <w:i/>
          <w:sz w:val="20"/>
          <w:szCs w:val="20"/>
          <w:lang w:val="ka-GE"/>
        </w:rPr>
        <w:t xml:space="preserve">თითქმის </w:t>
      </w:r>
      <w:r w:rsidRPr="0031168F">
        <w:rPr>
          <w:rFonts w:ascii="Sylfaen" w:hAnsi="Sylfaen"/>
          <w:b/>
          <w:i/>
          <w:sz w:val="20"/>
          <w:szCs w:val="20"/>
          <w:lang w:val="ka-GE"/>
        </w:rPr>
        <w:t xml:space="preserve">პირობების გარეშე - მიმწოდებელთა უმეტესობა </w:t>
      </w:r>
      <w:r w:rsidR="002C7379" w:rsidRPr="0031168F">
        <w:rPr>
          <w:rFonts w:ascii="Sylfaen" w:hAnsi="Sylfaen"/>
          <w:b/>
          <w:i/>
          <w:sz w:val="20"/>
          <w:szCs w:val="20"/>
          <w:lang w:val="ka-GE"/>
        </w:rPr>
        <w:t>ამბულა</w:t>
      </w:r>
      <w:r w:rsidRPr="0031168F">
        <w:rPr>
          <w:rFonts w:ascii="Sylfaen" w:hAnsi="Sylfaen"/>
          <w:b/>
          <w:i/>
          <w:sz w:val="20"/>
          <w:szCs w:val="20"/>
          <w:lang w:val="ka-GE"/>
        </w:rPr>
        <w:t xml:space="preserve">ტორიული ტიპის დაწესებულებას წარმოადგენს, შესაბამისად მოქმედი კანონმდებლობის გავალისწინებით, პროგრამაში ჩართვამდე (ხშირ შემთხვევაში მომდევნო ეტაპზეც) არ ხდება  მათ მიერ </w:t>
      </w:r>
      <w:r w:rsidRPr="0031168F">
        <w:rPr>
          <w:rFonts w:ascii="Sylfaen" w:eastAsia="Times New Roman" w:hAnsi="Sylfaen" w:cs="Times New Roman"/>
          <w:b/>
          <w:i/>
          <w:sz w:val="20"/>
          <w:szCs w:val="20"/>
          <w:lang w:val="ka-GE"/>
        </w:rPr>
        <w:t xml:space="preserve">საქართველოს შრომის, ჯანმრთელობისა და სოციალური დაცვის მინისტრის 2013 წლის N25/ნ ბრძანებით </w:t>
      </w:r>
      <w:r w:rsidR="00CD6D19" w:rsidRPr="0031168F">
        <w:rPr>
          <w:rFonts w:ascii="Sylfaen" w:hAnsi="Sylfaen"/>
          <w:b/>
          <w:i/>
          <w:sz w:val="20"/>
          <w:szCs w:val="20"/>
          <w:lang w:val="ka-GE"/>
        </w:rPr>
        <w:t xml:space="preserve">ამბულატორიული სერვისის მიმწოდებლებისთვის </w:t>
      </w:r>
      <w:r w:rsidR="00CD6D19" w:rsidRPr="0031168F">
        <w:rPr>
          <w:rFonts w:ascii="Sylfaen" w:eastAsia="Times New Roman" w:hAnsi="Sylfaen" w:cs="Times New Roman"/>
          <w:b/>
          <w:i/>
          <w:sz w:val="20"/>
          <w:szCs w:val="20"/>
          <w:lang w:val="ka-GE"/>
        </w:rPr>
        <w:t xml:space="preserve">განსაზღვრული </w:t>
      </w:r>
      <w:r w:rsidR="00CD6D19" w:rsidRPr="0031168F">
        <w:rPr>
          <w:rFonts w:ascii="Sylfaen" w:hAnsi="Sylfaen"/>
          <w:b/>
          <w:i/>
          <w:sz w:val="20"/>
          <w:szCs w:val="20"/>
          <w:lang w:val="ka-GE"/>
        </w:rPr>
        <w:t xml:space="preserve"> მინიმალური მოთხოვნების </w:t>
      </w:r>
      <w:r w:rsidR="00CD6D19" w:rsidRPr="0031168F">
        <w:rPr>
          <w:rFonts w:ascii="Sylfaen" w:eastAsia="Times New Roman" w:hAnsi="Sylfaen" w:cs="Times New Roman"/>
          <w:b/>
          <w:i/>
          <w:sz w:val="20"/>
          <w:szCs w:val="20"/>
          <w:lang w:val="ka-GE"/>
        </w:rPr>
        <w:t xml:space="preserve">შესაბამისობის დადგენა. </w:t>
      </w:r>
      <w:r w:rsidR="00CD6D19" w:rsidRPr="0031168F">
        <w:rPr>
          <w:rFonts w:ascii="Sylfaen" w:eastAsia="Times New Roman" w:hAnsi="Sylfaen" w:cs="Times New Roman"/>
          <w:sz w:val="20"/>
          <w:szCs w:val="20"/>
          <w:lang w:val="ka-GE"/>
        </w:rPr>
        <w:t>აღნიშნული ბრძანების პირობები გადასახედია</w:t>
      </w:r>
      <w:r w:rsidR="000337B4" w:rsidRPr="0031168F">
        <w:rPr>
          <w:rFonts w:ascii="Sylfaen" w:eastAsia="Times New Roman" w:hAnsi="Sylfaen" w:cs="Times New Roman"/>
          <w:sz w:val="20"/>
          <w:szCs w:val="20"/>
          <w:lang w:val="ka-GE"/>
        </w:rPr>
        <w:t>,</w:t>
      </w:r>
      <w:r w:rsidR="00CD6D19" w:rsidRPr="0031168F">
        <w:rPr>
          <w:rFonts w:ascii="Sylfaen" w:eastAsia="Times New Roman" w:hAnsi="Sylfaen" w:cs="Times New Roman"/>
          <w:sz w:val="20"/>
          <w:szCs w:val="20"/>
          <w:lang w:val="ka-GE"/>
        </w:rPr>
        <w:t xml:space="preserve"> საჭიროებს თანამედროვე მოთხოვნებთან შესაბამის კორექტირებას და მიზანშეწონილია</w:t>
      </w:r>
      <w:r w:rsidR="00A530B1" w:rsidRPr="0031168F">
        <w:rPr>
          <w:rFonts w:ascii="Sylfaen" w:eastAsia="Times New Roman" w:hAnsi="Sylfaen" w:cs="Times New Roman"/>
          <w:sz w:val="20"/>
          <w:szCs w:val="20"/>
          <w:lang w:val="ka-GE"/>
        </w:rPr>
        <w:t>,</w:t>
      </w:r>
      <w:r w:rsidR="00CD6D19" w:rsidRPr="0031168F">
        <w:rPr>
          <w:rFonts w:ascii="Sylfaen" w:eastAsia="Times New Roman" w:hAnsi="Sylfaen" w:cs="Times New Roman"/>
          <w:sz w:val="20"/>
          <w:szCs w:val="20"/>
          <w:lang w:val="ka-GE"/>
        </w:rPr>
        <w:t xml:space="preserve"> </w:t>
      </w:r>
      <w:r w:rsidR="00CD6D19" w:rsidRPr="0031168F">
        <w:rPr>
          <w:rFonts w:ascii="Sylfaen" w:hAnsi="Sylfaen"/>
          <w:sz w:val="20"/>
          <w:szCs w:val="20"/>
          <w:lang w:val="ka-GE"/>
        </w:rPr>
        <w:t xml:space="preserve">ამბულატორიული სერვისის მიმწოდებლებისთვის </w:t>
      </w:r>
      <w:r w:rsidR="00CD6D19" w:rsidRPr="0031168F">
        <w:rPr>
          <w:rFonts w:ascii="Sylfaen" w:eastAsia="Times New Roman" w:hAnsi="Sylfaen" w:cs="Times New Roman"/>
          <w:sz w:val="20"/>
          <w:szCs w:val="20"/>
          <w:lang w:val="ka-GE"/>
        </w:rPr>
        <w:t xml:space="preserve">განსაზღვრული </w:t>
      </w:r>
      <w:r w:rsidR="00CD6D19" w:rsidRPr="0031168F">
        <w:rPr>
          <w:rFonts w:ascii="Sylfaen" w:hAnsi="Sylfaen"/>
          <w:sz w:val="20"/>
          <w:szCs w:val="20"/>
          <w:lang w:val="ka-GE"/>
        </w:rPr>
        <w:t xml:space="preserve"> მინიმალური მოთხოვნების </w:t>
      </w:r>
      <w:r w:rsidR="00CD6D19" w:rsidRPr="0031168F">
        <w:rPr>
          <w:rFonts w:ascii="Sylfaen" w:eastAsia="Times New Roman" w:hAnsi="Sylfaen" w:cs="Times New Roman"/>
          <w:sz w:val="20"/>
          <w:szCs w:val="20"/>
          <w:lang w:val="ka-GE"/>
        </w:rPr>
        <w:t>შესაბამისობის დადგენა ხდებოდეს პროგრამაში ჩართვამდე</w:t>
      </w:r>
      <w:r w:rsidR="0097056B" w:rsidRPr="0031168F">
        <w:rPr>
          <w:rFonts w:ascii="Sylfaen" w:eastAsia="Times New Roman" w:hAnsi="Sylfaen" w:cs="Times New Roman"/>
          <w:sz w:val="20"/>
          <w:szCs w:val="20"/>
          <w:lang w:val="ka-GE"/>
        </w:rPr>
        <w:t>**</w:t>
      </w:r>
      <w:r w:rsidR="00CD6D19" w:rsidRPr="0031168F">
        <w:rPr>
          <w:rFonts w:ascii="Sylfaen" w:eastAsia="Times New Roman" w:hAnsi="Sylfaen" w:cs="Times New Roman"/>
          <w:sz w:val="20"/>
          <w:szCs w:val="20"/>
          <w:lang w:val="ka-GE"/>
        </w:rPr>
        <w:t xml:space="preserve">.  პროგრამის პირობებით განსაზღვრულია გეგმური ამბულატორიული მომწოდებლების მიერ მიწოდებული მომსახურების მოცულობა, თუმცა არ არის დაკონკრეტებული აღნიშნული მომსახურების კავშირი გეოგრაფიულ ხელმისაწვდომობასთან (მაგ., კონკრეტულ ფაქტობრივ მისამართზე წარმოებული სერვისების ჩამონათვალი). </w:t>
      </w:r>
    </w:p>
    <w:p w14:paraId="3816385B" w14:textId="5E694BF2" w:rsidR="006D5AF2" w:rsidRPr="0031168F" w:rsidRDefault="006D5AF2" w:rsidP="005A0E59">
      <w:pPr>
        <w:pStyle w:val="ListParagraph"/>
        <w:autoSpaceDE w:val="0"/>
        <w:autoSpaceDN w:val="0"/>
        <w:adjustRightInd w:val="0"/>
        <w:spacing w:before="120" w:after="120"/>
        <w:ind w:left="0" w:right="57" w:firstLine="540"/>
        <w:contextualSpacing w:val="0"/>
        <w:jc w:val="both"/>
        <w:rPr>
          <w:rFonts w:ascii="Sylfaen" w:hAnsi="Sylfaen"/>
          <w:sz w:val="20"/>
          <w:szCs w:val="20"/>
          <w:lang w:val="ka-GE"/>
        </w:rPr>
      </w:pPr>
      <w:r w:rsidRPr="0031168F">
        <w:rPr>
          <w:rFonts w:ascii="Sylfaen" w:eastAsia="Sylfaen" w:hAnsi="Sylfaen" w:cs="Sylfaen"/>
          <w:sz w:val="20"/>
          <w:szCs w:val="20"/>
          <w:lang w:val="ka-GE"/>
        </w:rPr>
        <w:t>მიზანშეწონილია</w:t>
      </w:r>
      <w:r w:rsidRPr="0031168F">
        <w:rPr>
          <w:rFonts w:ascii="Sylfaen" w:eastAsia="Sylfaen" w:hAnsi="Sylfaen"/>
          <w:sz w:val="20"/>
          <w:szCs w:val="20"/>
          <w:lang w:val="ka-GE"/>
        </w:rPr>
        <w:t xml:space="preserve"> მიმწოდებლებისთვის გაიწეროს გეგმურად მართვადი სერვისების მართვის ვალდებულება კაპიტაციის ფარგლებში (მაგ. </w:t>
      </w:r>
      <w:r w:rsidR="0097056B" w:rsidRPr="0031168F">
        <w:rPr>
          <w:rFonts w:ascii="Sylfaen" w:eastAsia="Sylfaen" w:hAnsi="Sylfaen"/>
          <w:sz w:val="20"/>
          <w:szCs w:val="20"/>
          <w:lang w:val="ka-GE"/>
        </w:rPr>
        <w:t>ჯანმოს რეკომენდაციებზე დაყრდნობით გაიწეროს</w:t>
      </w:r>
      <w:r w:rsidRPr="0031168F">
        <w:rPr>
          <w:rFonts w:ascii="Sylfaen" w:eastAsia="Sylfaen" w:hAnsi="Sylfaen"/>
          <w:sz w:val="20"/>
          <w:szCs w:val="20"/>
          <w:lang w:val="ka-GE"/>
        </w:rPr>
        <w:t xml:space="preserve"> გეგმურად მართვადი სერვისები და მათი მართვის ვალდებულება კაპიტაციის ფარგლებში</w:t>
      </w:r>
      <w:r w:rsidR="002E32C5" w:rsidRPr="0031168F">
        <w:rPr>
          <w:rFonts w:ascii="Sylfaen" w:eastAsia="Sylfaen" w:hAnsi="Sylfaen"/>
          <w:sz w:val="20"/>
          <w:szCs w:val="20"/>
          <w:lang w:val="ka-GE"/>
        </w:rPr>
        <w:t xml:space="preserve">), ანაზღაურებისთვის (წახალისება, საჯარიმო სანქცია) გამოყენებულ იქნეს </w:t>
      </w:r>
      <w:r w:rsidR="0097056B" w:rsidRPr="0031168F">
        <w:rPr>
          <w:rFonts w:ascii="Sylfaen" w:eastAsia="Sylfaen" w:hAnsi="Sylfaen"/>
          <w:sz w:val="20"/>
          <w:szCs w:val="20"/>
          <w:lang w:val="ka-GE"/>
        </w:rPr>
        <w:t xml:space="preserve">გარკევული ინდიკატორები, მაგ., მიმაგრებული პაციენტების ამბუალტორიულად მართვადი ნოზოლოგიებით ჰოსპიტალიზაციის მაჩვენებელი ან/და სხვა საერთშორისო პრაქტიკით აპრობირებული ინდიკატორი. </w:t>
      </w:r>
    </w:p>
    <w:p w14:paraId="53F6B622" w14:textId="134EC77A" w:rsidR="00A94621" w:rsidRPr="0031168F" w:rsidRDefault="00A94621" w:rsidP="005A0E59">
      <w:pPr>
        <w:pStyle w:val="ListParagraph"/>
        <w:numPr>
          <w:ilvl w:val="0"/>
          <w:numId w:val="1"/>
        </w:numPr>
        <w:spacing w:before="120" w:after="120"/>
        <w:ind w:left="0" w:right="57" w:firstLine="540"/>
        <w:contextualSpacing w:val="0"/>
        <w:jc w:val="both"/>
        <w:rPr>
          <w:rFonts w:ascii="Sylfaen" w:eastAsia="Times New Roman" w:hAnsi="Sylfaen" w:cs="Times New Roman"/>
          <w:b/>
          <w:i/>
          <w:sz w:val="20"/>
          <w:szCs w:val="20"/>
          <w:lang w:val="ka-GE"/>
        </w:rPr>
      </w:pPr>
      <w:r w:rsidRPr="0031168F">
        <w:rPr>
          <w:rFonts w:ascii="Sylfaen" w:eastAsia="Times New Roman" w:hAnsi="Sylfaen" w:cs="Times New Roman"/>
          <w:sz w:val="20"/>
          <w:szCs w:val="20"/>
          <w:lang w:val="ka-GE"/>
        </w:rPr>
        <w:t xml:space="preserve">  </w:t>
      </w:r>
      <w:r w:rsidRPr="0031168F">
        <w:rPr>
          <w:rFonts w:ascii="Sylfaen" w:eastAsia="Times New Roman" w:hAnsi="Sylfaen" w:cs="Times New Roman"/>
          <w:b/>
          <w:i/>
          <w:sz w:val="20"/>
          <w:szCs w:val="20"/>
          <w:lang w:val="ka-GE"/>
        </w:rPr>
        <w:t>პროგრამის ამოქმედებიდან დღემდე დღის წესრიგში დგას საყოველთაო ჯანმრთელობის დაცვის პროგრამის ქიმიოთერაპიისა და ჰორმონოთერაპიის მომსახურების ფარგლებში გათვალისწინებული მედიკამენტების ნუსხის დამტკიცები</w:t>
      </w:r>
      <w:r w:rsidR="00B6753E" w:rsidRPr="0031168F">
        <w:rPr>
          <w:rFonts w:ascii="Sylfaen" w:eastAsia="Times New Roman" w:hAnsi="Sylfaen" w:cs="Times New Roman"/>
          <w:b/>
          <w:i/>
          <w:sz w:val="20"/>
          <w:szCs w:val="20"/>
          <w:lang w:val="ka-GE"/>
        </w:rPr>
        <w:t>ს საკითხი.</w:t>
      </w:r>
      <w:r w:rsidRPr="0031168F">
        <w:rPr>
          <w:rFonts w:ascii="Sylfaen" w:eastAsia="Times New Roman" w:hAnsi="Sylfaen" w:cs="Times New Roman"/>
          <w:b/>
          <w:i/>
          <w:sz w:val="20"/>
          <w:szCs w:val="20"/>
          <w:lang w:val="ka-GE"/>
        </w:rPr>
        <w:t xml:space="preserve"> შესაძლებელია განხილულ იქნას საყოველთაო ჯანმრთელობის დაცვის პროგრამის ფარგლებში ონკომედიკამენტების თაობაზე სტატისტიკურ მონაცემებზე დაყრდნობით ქიმიო/ჰორმონო მედიკამენტების მკაცრი კრიტერიუმების დაცვით შესყიდვა და ვაუჩერული დაფინანსების მეთოდოლოგიის გამოყენება. შედეგად მიღწეული იქნება ხარჯების სტაბილიზაცია, ამასთან</w:t>
      </w:r>
      <w:r w:rsidR="00B6753E" w:rsidRPr="0031168F">
        <w:rPr>
          <w:rFonts w:ascii="Sylfaen" w:eastAsia="Times New Roman" w:hAnsi="Sylfaen" w:cs="Times New Roman"/>
          <w:b/>
          <w:i/>
          <w:sz w:val="20"/>
          <w:szCs w:val="20"/>
          <w:lang w:val="ka-GE"/>
        </w:rPr>
        <w:t>,</w:t>
      </w:r>
      <w:r w:rsidRPr="0031168F">
        <w:rPr>
          <w:rFonts w:ascii="Sylfaen" w:eastAsia="Times New Roman" w:hAnsi="Sylfaen" w:cs="Times New Roman"/>
          <w:b/>
          <w:i/>
          <w:sz w:val="20"/>
          <w:szCs w:val="20"/>
          <w:lang w:val="ka-GE"/>
        </w:rPr>
        <w:t xml:space="preserve"> ეკონომიის ხარჯზე შესაძლებლი გახდება მოსარგებლის მხრიდან თანაგადახდის პროცენტის შემცირება. </w:t>
      </w:r>
    </w:p>
    <w:p w14:paraId="43723D7D" w14:textId="77777777" w:rsidR="002C7379" w:rsidRPr="0031168F" w:rsidRDefault="002C7379" w:rsidP="005A0E59">
      <w:pPr>
        <w:spacing w:before="120" w:after="120"/>
        <w:ind w:right="57" w:firstLine="54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საყოველთაო ჯანმრთელობის დაცვის პროგრამის ფარგლებში მიმწოდებელთა მხრიდან გარკვეული მედიკამენტებით უზრუნველყოფის კუთხით განსაზღვრული დროის განმავლობაში შექმნილი იყო პრობლემები, რის გამოც პროგრამის ფარგლებში ონკოპრეპარატების უწყვეტი მიწოდების უზრუნველყოფისთვის, კანონის „ფარმაცევტული საქმიანობის შესახებ“ მე-11</w:t>
      </w:r>
      <w:r w:rsidRPr="0031168F">
        <w:rPr>
          <w:rFonts w:ascii="Sylfaen" w:eastAsia="Times New Roman" w:hAnsi="Sylfaen" w:cs="Times New Roman"/>
          <w:sz w:val="20"/>
          <w:szCs w:val="20"/>
          <w:vertAlign w:val="superscript"/>
          <w:lang w:val="ka-GE"/>
        </w:rPr>
        <w:t xml:space="preserve">13 </w:t>
      </w:r>
      <w:r w:rsidRPr="0031168F">
        <w:rPr>
          <w:rFonts w:ascii="Sylfaen" w:eastAsia="Times New Roman" w:hAnsi="Sylfaen" w:cs="Times New Roman"/>
          <w:sz w:val="20"/>
          <w:szCs w:val="20"/>
          <w:lang w:val="ka-GE"/>
        </w:rPr>
        <w:t xml:space="preserve">მუხლის „გ“ პუნქტის საფუძველზე (,,ფარმაცევტული პროდუქტი </w:t>
      </w:r>
      <w:r w:rsidRPr="0031168F">
        <w:rPr>
          <w:rFonts w:ascii="Sylfaen" w:eastAsia="Times New Roman" w:hAnsi="Sylfaen" w:cs="Times New Roman"/>
          <w:sz w:val="20"/>
          <w:szCs w:val="20"/>
          <w:lang w:val="ka-GE"/>
        </w:rPr>
        <w:lastRenderedPageBreak/>
        <w:t>საქართველოს ბაზარზე დაშვების რეჟიმების გვერდის ავლით შეიძლება შემოტანილ იქნეს არაკომერციული მიზნით“), დროებით გამონაკლისის წესით „ფიზიკური პირის ინდივიდუალური საჭიროებისთვის“</w:t>
      </w:r>
      <w:bookmarkStart w:id="0" w:name="part_30"/>
      <w:r w:rsidRPr="0031168F">
        <w:rPr>
          <w:rFonts w:ascii="Sylfaen" w:eastAsia="Times New Roman" w:hAnsi="Sylfaen" w:cs="Times New Roman"/>
          <w:sz w:val="20"/>
          <w:szCs w:val="20"/>
          <w:lang w:val="ka-GE"/>
        </w:rPr>
        <w:t xml:space="preserve"> ხდებოდა შესაბამისი მედიკამენტების მიწოდება სამედიცინო დოკუმენტაციის მიხედვით.</w:t>
      </w:r>
      <w:bookmarkEnd w:id="0"/>
      <w:r w:rsidRPr="0031168F">
        <w:rPr>
          <w:rFonts w:ascii="Sylfaen" w:eastAsia="Times New Roman" w:hAnsi="Sylfaen" w:cs="Times New Roman"/>
          <w:sz w:val="20"/>
          <w:szCs w:val="20"/>
          <w:lang w:val="ka-GE"/>
        </w:rPr>
        <w:t xml:space="preserve">  </w:t>
      </w:r>
    </w:p>
    <w:p w14:paraId="10ADCAFD" w14:textId="060A5D73" w:rsidR="002C7379" w:rsidRPr="0031168F" w:rsidRDefault="002C7379" w:rsidP="005A0E59">
      <w:pPr>
        <w:pStyle w:val="ListParagraph"/>
        <w:spacing w:before="120" w:after="120"/>
        <w:ind w:left="0" w:right="57" w:firstLine="540"/>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 xml:space="preserve">აღნიშნული პრობლემა სისტემური ხასიათისაა და </w:t>
      </w:r>
      <w:r w:rsidR="0097056B" w:rsidRPr="0031168F">
        <w:rPr>
          <w:rFonts w:ascii="Sylfaen" w:eastAsia="Times New Roman" w:hAnsi="Sylfaen" w:cs="Times New Roman"/>
          <w:sz w:val="20"/>
          <w:szCs w:val="20"/>
          <w:lang w:val="ka-GE"/>
        </w:rPr>
        <w:t xml:space="preserve">ადექვატური სამართლებრივი რეგულაციების დაწესების გარეშე, </w:t>
      </w:r>
      <w:r w:rsidRPr="0031168F">
        <w:rPr>
          <w:rFonts w:ascii="Sylfaen" w:eastAsia="Times New Roman" w:hAnsi="Sylfaen" w:cs="Times New Roman"/>
          <w:sz w:val="20"/>
          <w:szCs w:val="20"/>
          <w:lang w:val="ka-GE"/>
        </w:rPr>
        <w:t xml:space="preserve">ანალოგიური მდგომარეობა შეიძლება დადგეს ნებისმიერ ონკოპრეპარატთან მიმართებაშიც. მიზანშეწონილია გაუქმდეს გამარტივებული წესით სახელმწიფო პროგრამის ფარგლებში   „ფიზიკური პირის ინდივიდუალური საჭიროებისთვის“ მედიკამენტების შემოტანის შესაძლებლობა, რითაც კონკურენტული გარემოს პირობებში დარეგულირდება როგორც სახელმწიფოს მიერ ასანაზღაურებელი თანხა, ასევე პროვაიდერების მიერ </w:t>
      </w:r>
      <w:r w:rsidRPr="0031168F">
        <w:rPr>
          <w:rFonts w:ascii="Sylfaen" w:eastAsia="Sylfaen" w:hAnsi="Sylfaen"/>
          <w:sz w:val="20"/>
          <w:szCs w:val="20"/>
        </w:rPr>
        <w:t>პროგრამით გათვალისწინებული მომსახურებ</w:t>
      </w:r>
      <w:r w:rsidRPr="0031168F">
        <w:rPr>
          <w:rFonts w:ascii="Sylfaen" w:eastAsia="Sylfaen" w:hAnsi="Sylfaen"/>
          <w:sz w:val="20"/>
          <w:szCs w:val="20"/>
          <w:lang w:val="ka-GE"/>
        </w:rPr>
        <w:t xml:space="preserve">ის მოცულობის განსახორციელებლად </w:t>
      </w:r>
      <w:r w:rsidRPr="0031168F">
        <w:rPr>
          <w:rFonts w:ascii="Sylfaen" w:eastAsia="Times New Roman" w:hAnsi="Sylfaen" w:cs="Times New Roman"/>
          <w:sz w:val="20"/>
          <w:szCs w:val="20"/>
          <w:lang w:val="ka-GE"/>
        </w:rPr>
        <w:t>უზრუნველყოფილი იქნება მედიკამენტების შეუფერხებელი მიწოდება.</w:t>
      </w:r>
      <w:r w:rsidRPr="0031168F">
        <w:rPr>
          <w:rFonts w:ascii="Sylfaen" w:eastAsia="Times New Roman" w:hAnsi="Sylfaen" w:cs="Times New Roman"/>
          <w:sz w:val="20"/>
          <w:szCs w:val="20"/>
        </w:rPr>
        <w:t xml:space="preserve"> </w:t>
      </w:r>
    </w:p>
    <w:p w14:paraId="06DBFB52" w14:textId="75630DE5" w:rsidR="002C7379" w:rsidRPr="0031168F" w:rsidRDefault="002C7379" w:rsidP="005A0E59">
      <w:pPr>
        <w:pStyle w:val="ListParagraph"/>
        <w:numPr>
          <w:ilvl w:val="0"/>
          <w:numId w:val="1"/>
        </w:numPr>
        <w:spacing w:before="120" w:after="120"/>
        <w:ind w:left="0" w:right="57" w:firstLine="540"/>
        <w:contextualSpacing w:val="0"/>
        <w:jc w:val="both"/>
        <w:rPr>
          <w:rFonts w:ascii="Sylfaen" w:eastAsia="Sylfaen" w:hAnsi="Sylfaen"/>
          <w:sz w:val="20"/>
          <w:szCs w:val="20"/>
          <w:lang w:val="ka-GE"/>
        </w:rPr>
      </w:pPr>
      <w:r w:rsidRPr="0031168F">
        <w:rPr>
          <w:rFonts w:ascii="Sylfaen" w:hAnsi="Sylfaen"/>
          <w:b/>
          <w:i/>
          <w:sz w:val="20"/>
          <w:szCs w:val="20"/>
          <w:lang w:val="ka-GE"/>
        </w:rPr>
        <w:t>მიზანშეწონილია სპეცდაფინანსებაზე მყოფ დაწესებულებებს შეეზღუდოთ საყოველთაო ჯანმრთელობის დაცვის პროგრამაში მონაწილეობის მიღება</w:t>
      </w:r>
      <w:r w:rsidRPr="0031168F">
        <w:rPr>
          <w:rFonts w:ascii="Sylfaen" w:hAnsi="Sylfaen"/>
          <w:sz w:val="20"/>
          <w:szCs w:val="20"/>
          <w:lang w:val="ka-GE"/>
        </w:rPr>
        <w:t xml:space="preserve">, </w:t>
      </w:r>
      <w:r w:rsidRPr="0031168F">
        <w:rPr>
          <w:rFonts w:ascii="Sylfaen" w:hAnsi="Sylfaen"/>
          <w:b/>
          <w:i/>
          <w:sz w:val="20"/>
          <w:szCs w:val="20"/>
          <w:lang w:val="ka-GE"/>
        </w:rPr>
        <w:t xml:space="preserve">რათა თავიდან იქნას აცილებული სერვისების დუბლირება, ვინაიდან შესაბამისი სახელმწიფო </w:t>
      </w:r>
      <w:r w:rsidRPr="0031168F">
        <w:rPr>
          <w:rFonts w:ascii="Sylfaen" w:hAnsi="Sylfaen" w:cs="Sylfaen"/>
          <w:b/>
          <w:i/>
          <w:sz w:val="20"/>
          <w:szCs w:val="20"/>
          <w:lang w:val="ka-GE"/>
        </w:rPr>
        <w:t>პროგრამის</w:t>
      </w:r>
      <w:r w:rsidRPr="0031168F">
        <w:rPr>
          <w:rFonts w:ascii="Sylfaen" w:hAnsi="Sylfaen"/>
          <w:b/>
          <w:i/>
          <w:sz w:val="20"/>
          <w:szCs w:val="20"/>
          <w:lang w:val="ka-GE"/>
        </w:rPr>
        <w:t xml:space="preserve"> </w:t>
      </w:r>
      <w:r w:rsidRPr="0031168F">
        <w:rPr>
          <w:rFonts w:ascii="Sylfaen" w:hAnsi="Sylfaen" w:cs="Sylfaen"/>
          <w:b/>
          <w:i/>
          <w:sz w:val="20"/>
          <w:szCs w:val="20"/>
          <w:lang w:val="ka-GE"/>
        </w:rPr>
        <w:t>პირობებით</w:t>
      </w:r>
      <w:r w:rsidRPr="0031168F">
        <w:rPr>
          <w:rFonts w:ascii="Sylfaen" w:hAnsi="Sylfaen"/>
          <w:b/>
          <w:i/>
          <w:sz w:val="20"/>
          <w:szCs w:val="20"/>
          <w:lang w:val="ka-GE"/>
        </w:rPr>
        <w:t xml:space="preserve"> </w:t>
      </w:r>
      <w:r w:rsidRPr="0031168F">
        <w:rPr>
          <w:rFonts w:ascii="Sylfaen" w:hAnsi="Sylfaen" w:cs="Sylfaen"/>
          <w:b/>
          <w:i/>
          <w:sz w:val="20"/>
          <w:szCs w:val="20"/>
          <w:lang w:val="ka-GE"/>
        </w:rPr>
        <w:t>სპეცდაფინანსებაზე</w:t>
      </w:r>
      <w:r w:rsidRPr="0031168F">
        <w:rPr>
          <w:rFonts w:ascii="Sylfaen" w:hAnsi="Sylfaen"/>
          <w:b/>
          <w:i/>
          <w:sz w:val="20"/>
          <w:szCs w:val="20"/>
          <w:lang w:val="ka-GE"/>
        </w:rPr>
        <w:t xml:space="preserve"> </w:t>
      </w:r>
      <w:r w:rsidRPr="0031168F">
        <w:rPr>
          <w:rFonts w:ascii="Sylfaen" w:hAnsi="Sylfaen" w:cs="Sylfaen"/>
          <w:b/>
          <w:i/>
          <w:sz w:val="20"/>
          <w:szCs w:val="20"/>
          <w:lang w:val="ka-GE"/>
        </w:rPr>
        <w:t>მყოფი</w:t>
      </w:r>
      <w:r w:rsidRPr="0031168F">
        <w:rPr>
          <w:rFonts w:ascii="Sylfaen" w:hAnsi="Sylfaen"/>
          <w:b/>
          <w:i/>
          <w:sz w:val="20"/>
          <w:szCs w:val="20"/>
          <w:lang w:val="ka-GE"/>
        </w:rPr>
        <w:t xml:space="preserve"> </w:t>
      </w:r>
      <w:r w:rsidRPr="0031168F">
        <w:rPr>
          <w:rFonts w:ascii="Sylfaen" w:hAnsi="Sylfaen" w:cs="Sylfaen"/>
          <w:b/>
          <w:i/>
          <w:sz w:val="20"/>
          <w:szCs w:val="20"/>
          <w:lang w:val="ka-GE"/>
        </w:rPr>
        <w:t>დაწესებულებების</w:t>
      </w:r>
      <w:r w:rsidRPr="0031168F">
        <w:rPr>
          <w:rFonts w:ascii="Sylfaen" w:hAnsi="Sylfaen"/>
          <w:b/>
          <w:i/>
          <w:sz w:val="20"/>
          <w:szCs w:val="20"/>
          <w:lang w:val="ka-GE"/>
        </w:rPr>
        <w:t xml:space="preserve"> </w:t>
      </w:r>
      <w:r w:rsidRPr="0031168F">
        <w:rPr>
          <w:rFonts w:ascii="Sylfaen" w:hAnsi="Sylfaen" w:cs="Sylfaen"/>
          <w:b/>
          <w:i/>
          <w:sz w:val="20"/>
          <w:szCs w:val="20"/>
          <w:lang w:val="ka-GE"/>
        </w:rPr>
        <w:t>მიერ</w:t>
      </w:r>
      <w:r w:rsidRPr="0031168F">
        <w:rPr>
          <w:rFonts w:ascii="Sylfaen" w:hAnsi="Sylfaen"/>
          <w:b/>
          <w:i/>
          <w:sz w:val="20"/>
          <w:szCs w:val="20"/>
          <w:lang w:val="ka-GE"/>
        </w:rPr>
        <w:t xml:space="preserve"> </w:t>
      </w:r>
      <w:r w:rsidRPr="0031168F">
        <w:rPr>
          <w:rFonts w:ascii="Sylfaen" w:hAnsi="Sylfaen" w:cs="Sylfaen"/>
          <w:b/>
          <w:i/>
          <w:sz w:val="20"/>
          <w:szCs w:val="20"/>
          <w:lang w:val="ka-GE"/>
        </w:rPr>
        <w:t>შესაბამისი</w:t>
      </w:r>
      <w:r w:rsidRPr="0031168F">
        <w:rPr>
          <w:rFonts w:ascii="Sylfaen" w:hAnsi="Sylfaen"/>
          <w:b/>
          <w:i/>
          <w:sz w:val="20"/>
          <w:szCs w:val="20"/>
          <w:lang w:val="ka-GE"/>
        </w:rPr>
        <w:t xml:space="preserve"> </w:t>
      </w:r>
      <w:r w:rsidRPr="0031168F">
        <w:rPr>
          <w:rFonts w:ascii="Sylfaen" w:hAnsi="Sylfaen" w:cs="Sylfaen"/>
          <w:b/>
          <w:i/>
          <w:sz w:val="20"/>
          <w:szCs w:val="20"/>
          <w:lang w:val="ka-GE"/>
        </w:rPr>
        <w:t>ამბულატორიული</w:t>
      </w:r>
      <w:r w:rsidRPr="0031168F">
        <w:rPr>
          <w:rFonts w:ascii="Sylfaen" w:hAnsi="Sylfaen"/>
          <w:b/>
          <w:i/>
          <w:sz w:val="20"/>
          <w:szCs w:val="20"/>
          <w:lang w:val="ka-GE"/>
        </w:rPr>
        <w:t xml:space="preserve"> </w:t>
      </w:r>
      <w:r w:rsidRPr="0031168F">
        <w:rPr>
          <w:rFonts w:ascii="Sylfaen" w:hAnsi="Sylfaen" w:cs="Sylfaen"/>
          <w:b/>
          <w:i/>
          <w:sz w:val="20"/>
          <w:szCs w:val="20"/>
          <w:lang w:val="ka-GE"/>
        </w:rPr>
        <w:t>და</w:t>
      </w:r>
      <w:r w:rsidRPr="0031168F">
        <w:rPr>
          <w:rFonts w:ascii="Sylfaen" w:hAnsi="Sylfaen"/>
          <w:b/>
          <w:i/>
          <w:sz w:val="20"/>
          <w:szCs w:val="20"/>
          <w:lang w:val="ka-GE"/>
        </w:rPr>
        <w:t xml:space="preserve"> </w:t>
      </w:r>
      <w:r w:rsidRPr="0031168F">
        <w:rPr>
          <w:rFonts w:ascii="Sylfaen" w:hAnsi="Sylfaen" w:cs="Sylfaen"/>
          <w:b/>
          <w:i/>
          <w:sz w:val="20"/>
          <w:szCs w:val="20"/>
          <w:lang w:val="ka-GE"/>
        </w:rPr>
        <w:t>სტაციონარული</w:t>
      </w:r>
      <w:r w:rsidRPr="0031168F">
        <w:rPr>
          <w:rFonts w:ascii="Sylfaen" w:hAnsi="Sylfaen"/>
          <w:b/>
          <w:i/>
          <w:sz w:val="20"/>
          <w:szCs w:val="20"/>
          <w:lang w:val="ka-GE"/>
        </w:rPr>
        <w:t xml:space="preserve"> </w:t>
      </w:r>
      <w:r w:rsidRPr="0031168F">
        <w:rPr>
          <w:rFonts w:ascii="Sylfaen" w:hAnsi="Sylfaen" w:cs="Sylfaen"/>
          <w:b/>
          <w:i/>
          <w:sz w:val="20"/>
          <w:szCs w:val="20"/>
          <w:lang w:val="ka-GE"/>
        </w:rPr>
        <w:t>მომსახურების</w:t>
      </w:r>
      <w:r w:rsidRPr="0031168F">
        <w:rPr>
          <w:rFonts w:ascii="Sylfaen" w:hAnsi="Sylfaen"/>
          <w:b/>
          <w:i/>
          <w:sz w:val="20"/>
          <w:szCs w:val="20"/>
          <w:lang w:val="ka-GE"/>
        </w:rPr>
        <w:t xml:space="preserve"> </w:t>
      </w:r>
      <w:r w:rsidRPr="0031168F">
        <w:rPr>
          <w:rFonts w:ascii="Sylfaen" w:hAnsi="Sylfaen" w:cs="Sylfaen"/>
          <w:b/>
          <w:i/>
          <w:sz w:val="20"/>
          <w:szCs w:val="20"/>
          <w:lang w:val="ka-GE"/>
        </w:rPr>
        <w:t>მიწოდების</w:t>
      </w:r>
      <w:r w:rsidRPr="0031168F">
        <w:rPr>
          <w:rFonts w:ascii="Sylfaen" w:hAnsi="Sylfaen"/>
          <w:b/>
          <w:i/>
          <w:sz w:val="20"/>
          <w:szCs w:val="20"/>
          <w:lang w:val="ka-GE"/>
        </w:rPr>
        <w:t xml:space="preserve"> </w:t>
      </w:r>
      <w:r w:rsidRPr="0031168F">
        <w:rPr>
          <w:rFonts w:ascii="Sylfaen" w:hAnsi="Sylfaen" w:cs="Sylfaen"/>
          <w:b/>
          <w:i/>
          <w:sz w:val="20"/>
          <w:szCs w:val="20"/>
          <w:lang w:val="ka-GE"/>
        </w:rPr>
        <w:t>ვალდებულებაა</w:t>
      </w:r>
      <w:r w:rsidRPr="0031168F">
        <w:rPr>
          <w:rFonts w:ascii="Sylfaen" w:hAnsi="Sylfaen"/>
          <w:b/>
          <w:i/>
          <w:sz w:val="20"/>
          <w:szCs w:val="20"/>
          <w:lang w:val="ka-GE"/>
        </w:rPr>
        <w:t xml:space="preserve"> </w:t>
      </w:r>
      <w:r w:rsidRPr="0031168F">
        <w:rPr>
          <w:rFonts w:ascii="Sylfaen" w:hAnsi="Sylfaen" w:cs="Sylfaen"/>
          <w:b/>
          <w:i/>
          <w:sz w:val="20"/>
          <w:szCs w:val="20"/>
          <w:lang w:val="ka-GE"/>
        </w:rPr>
        <w:t>განსაზღვრული</w:t>
      </w:r>
      <w:r w:rsidRPr="0031168F">
        <w:rPr>
          <w:rFonts w:ascii="Sylfaen" w:hAnsi="Sylfaen"/>
          <w:b/>
          <w:i/>
          <w:sz w:val="20"/>
          <w:szCs w:val="20"/>
          <w:lang w:val="ka-GE"/>
        </w:rPr>
        <w:t>.</w:t>
      </w:r>
      <w:r w:rsidRPr="0031168F">
        <w:rPr>
          <w:rFonts w:ascii="Sylfaen" w:hAnsi="Sylfaen"/>
          <w:sz w:val="20"/>
          <w:szCs w:val="20"/>
          <w:lang w:val="ka-GE"/>
        </w:rPr>
        <w:t xml:space="preserve"> აღნიშნულის განსახორციელებლად საჭიროა გადაიხედოს შესაბამისი სახელმწიფო პროგრამის ფარგლებში სპეცდაფინანსებაზე მყოფი დაწესებულებების დაფინანსებაზე გამოყოფილი თანხის ოდენობა იმ თანხის მიხედვით რომელიც წარმოდგენილია საყოველთაო ჯანმრთელობის დაცვის პროგრამის ფარგლებში. </w:t>
      </w:r>
    </w:p>
    <w:p w14:paraId="3D51D16C" w14:textId="33307D12" w:rsidR="002C7379" w:rsidRPr="0031168F" w:rsidRDefault="002C7379" w:rsidP="005A0E59">
      <w:pPr>
        <w:pStyle w:val="ListParagraph"/>
        <w:spacing w:before="120" w:after="120"/>
        <w:ind w:left="0" w:right="57" w:firstLine="540"/>
        <w:contextualSpacing w:val="0"/>
        <w:jc w:val="both"/>
        <w:rPr>
          <w:rFonts w:ascii="Sylfaen" w:eastAsia="Times New Roman" w:hAnsi="Sylfaen" w:cs="Sylfaen"/>
          <w:sz w:val="20"/>
          <w:szCs w:val="20"/>
          <w:lang w:val="ka-GE"/>
        </w:rPr>
      </w:pPr>
      <w:r w:rsidRPr="0031168F">
        <w:rPr>
          <w:rFonts w:ascii="Sylfaen" w:hAnsi="Sylfaen"/>
          <w:sz w:val="20"/>
          <w:szCs w:val="20"/>
          <w:lang w:val="ka-GE"/>
        </w:rPr>
        <w:t xml:space="preserve">პროგრამაში ჩართულია სპეცდაფინანსებაზე მყოფი შემდეგი დაწესებულებები: </w:t>
      </w:r>
      <w:r w:rsidRPr="0031168F">
        <w:rPr>
          <w:rFonts w:ascii="Sylfaen" w:eastAsia="Times New Roman" w:hAnsi="Sylfaen" w:cs="Sylfaen"/>
          <w:sz w:val="20"/>
          <w:szCs w:val="20"/>
        </w:rPr>
        <w:t>შპს</w:t>
      </w:r>
      <w:r w:rsidRPr="0031168F">
        <w:rPr>
          <w:rFonts w:ascii="Sylfaen" w:eastAsia="Times New Roman" w:hAnsi="Sylfaen" w:cs="Arial"/>
          <w:sz w:val="20"/>
          <w:szCs w:val="20"/>
        </w:rPr>
        <w:t xml:space="preserve"> " </w:t>
      </w:r>
      <w:r w:rsidRPr="0031168F">
        <w:rPr>
          <w:rFonts w:ascii="Sylfaen" w:eastAsia="Times New Roman" w:hAnsi="Sylfaen" w:cs="Sylfaen"/>
          <w:sz w:val="20"/>
          <w:szCs w:val="20"/>
        </w:rPr>
        <w:t>აფხაზეთიდან</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იძულებით</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გადაადგილებულ</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პირთა</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ჯვარის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ამბულატორია</w:t>
      </w:r>
      <w:r w:rsidRPr="0031168F">
        <w:rPr>
          <w:rFonts w:ascii="Sylfaen" w:eastAsia="Times New Roman" w:hAnsi="Sylfaen" w:cs="Arial"/>
          <w:sz w:val="20"/>
          <w:szCs w:val="20"/>
        </w:rPr>
        <w:t>"</w:t>
      </w:r>
      <w:r w:rsidRPr="0031168F">
        <w:rPr>
          <w:rFonts w:ascii="Sylfaen" w:eastAsia="Times New Roman" w:hAnsi="Sylfaen" w:cs="Arial"/>
          <w:sz w:val="20"/>
          <w:szCs w:val="20"/>
          <w:lang w:val="ka-GE"/>
        </w:rPr>
        <w:t xml:space="preserve">, </w:t>
      </w:r>
      <w:r w:rsidRPr="0031168F">
        <w:rPr>
          <w:rFonts w:ascii="Sylfaen" w:eastAsia="Times New Roman" w:hAnsi="Sylfaen" w:cs="Sylfaen"/>
          <w:sz w:val="20"/>
          <w:szCs w:val="20"/>
        </w:rPr>
        <w:t>შპს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აფხაზეთიდან</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იძულებით</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გადაადგილებულ</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პირთა</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ზუგდიდის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პოლიკლინიკა</w:t>
      </w:r>
      <w:r w:rsidRPr="0031168F">
        <w:rPr>
          <w:rFonts w:ascii="Sylfaen" w:eastAsia="Times New Roman" w:hAnsi="Sylfaen" w:cs="Arial"/>
          <w:sz w:val="20"/>
          <w:szCs w:val="20"/>
        </w:rPr>
        <w:t>"</w:t>
      </w:r>
      <w:r w:rsidRPr="0031168F">
        <w:rPr>
          <w:rFonts w:ascii="Sylfaen" w:eastAsia="Times New Roman" w:hAnsi="Sylfaen" w:cs="Arial"/>
          <w:sz w:val="20"/>
          <w:szCs w:val="20"/>
          <w:lang w:val="ka-GE"/>
        </w:rPr>
        <w:t xml:space="preserve">,  </w:t>
      </w:r>
      <w:r w:rsidRPr="0031168F">
        <w:rPr>
          <w:rFonts w:ascii="Sylfaen" w:eastAsia="Times New Roman" w:hAnsi="Sylfaen" w:cs="Sylfaen"/>
          <w:sz w:val="20"/>
          <w:szCs w:val="20"/>
        </w:rPr>
        <w:t>შპს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მესტიის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საავადმყოფო</w:t>
      </w:r>
      <w:r w:rsidRPr="0031168F">
        <w:rPr>
          <w:rFonts w:ascii="Sylfaen" w:eastAsia="Times New Roman" w:hAnsi="Sylfaen" w:cs="Arial"/>
          <w:sz w:val="20"/>
          <w:szCs w:val="20"/>
        </w:rPr>
        <w:t>-</w:t>
      </w:r>
      <w:r w:rsidRPr="0031168F">
        <w:rPr>
          <w:rFonts w:ascii="Sylfaen" w:eastAsia="Times New Roman" w:hAnsi="Sylfaen" w:cs="Sylfaen"/>
          <w:sz w:val="20"/>
          <w:szCs w:val="20"/>
        </w:rPr>
        <w:t>ამბულატორიული</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გაერთიანება</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შპს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რეგიონული</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ჯანდაცვის</w:t>
      </w:r>
      <w:r w:rsidRPr="0031168F">
        <w:rPr>
          <w:rFonts w:ascii="Sylfaen" w:eastAsia="Times New Roman" w:hAnsi="Sylfaen" w:cs="Arial"/>
          <w:sz w:val="20"/>
          <w:szCs w:val="20"/>
        </w:rPr>
        <w:t xml:space="preserve"> </w:t>
      </w:r>
      <w:r w:rsidRPr="0031168F">
        <w:rPr>
          <w:rFonts w:ascii="Sylfaen" w:eastAsia="Times New Roman" w:hAnsi="Sylfaen" w:cs="Sylfaen"/>
          <w:sz w:val="20"/>
          <w:szCs w:val="20"/>
        </w:rPr>
        <w:t>ცენტრი</w:t>
      </w:r>
      <w:r w:rsidRPr="0031168F">
        <w:rPr>
          <w:rFonts w:ascii="Sylfaen" w:eastAsia="Times New Roman" w:hAnsi="Sylfaen" w:cs="Sylfaen"/>
          <w:sz w:val="20"/>
          <w:szCs w:val="20"/>
          <w:lang w:val="ka-GE"/>
        </w:rPr>
        <w:t xml:space="preserve"> (ამბროლაური, ბორჯომი, თიანეთი, ლენტეხი, ონი, ყაზბეგი, ცაგერი, წალკა).  </w:t>
      </w:r>
    </w:p>
    <w:p w14:paraId="4C3B0669" w14:textId="66EA6BEF" w:rsidR="00A94621" w:rsidRPr="0031168F" w:rsidRDefault="00A94621" w:rsidP="005A0E59">
      <w:pPr>
        <w:pStyle w:val="ListParagraph"/>
        <w:numPr>
          <w:ilvl w:val="0"/>
          <w:numId w:val="1"/>
        </w:numPr>
        <w:spacing w:before="120" w:after="120"/>
        <w:ind w:left="0" w:right="57" w:firstLine="540"/>
        <w:contextualSpacing w:val="0"/>
        <w:jc w:val="both"/>
        <w:rPr>
          <w:rFonts w:ascii="Sylfaen" w:eastAsia="Times New Roman" w:hAnsi="Sylfaen" w:cs="Times New Roman"/>
          <w:b/>
          <w:i/>
          <w:sz w:val="20"/>
          <w:szCs w:val="20"/>
          <w:lang w:val="ka-GE"/>
        </w:rPr>
      </w:pPr>
      <w:r w:rsidRPr="0031168F">
        <w:rPr>
          <w:rFonts w:ascii="Sylfaen" w:eastAsia="Times New Roman" w:hAnsi="Sylfaen" w:cs="Times New Roman"/>
          <w:b/>
          <w:i/>
          <w:sz w:val="20"/>
          <w:szCs w:val="20"/>
          <w:lang w:val="ka-GE"/>
        </w:rPr>
        <w:t xml:space="preserve"> საყოველთაო ჯანმრთელობის დაცვის პროგრამის ფარგლებში მნიშვნელოვან პრობლემას წარმოადგენს ნეონატალური ასაკისა და/ან ნეონატალურ ასაკში დაწყებული პათოლოგიების მქონე პაციენტების ინტენსიური თერაპიული მომსახურების ნოზოლოგიური </w:t>
      </w:r>
      <w:r w:rsidR="00345F09" w:rsidRPr="0031168F">
        <w:rPr>
          <w:rFonts w:ascii="Sylfaen" w:eastAsia="Times New Roman" w:hAnsi="Sylfaen" w:cs="Times New Roman"/>
          <w:b/>
          <w:i/>
          <w:sz w:val="20"/>
          <w:szCs w:val="20"/>
          <w:lang w:val="ka-GE"/>
        </w:rPr>
        <w:t>კოდების ჭარბი გამოყენება,</w:t>
      </w:r>
      <w:r w:rsidR="00345F09" w:rsidRPr="0031168F">
        <w:rPr>
          <w:rFonts w:ascii="Sylfaen" w:eastAsia="Times New Roman" w:hAnsi="Sylfaen" w:cs="Times New Roman"/>
          <w:sz w:val="20"/>
          <w:szCs w:val="20"/>
          <w:lang w:val="ka-GE"/>
        </w:rPr>
        <w:t xml:space="preserve"> 2500 </w:t>
      </w:r>
      <w:r w:rsidRPr="0031168F">
        <w:rPr>
          <w:rFonts w:ascii="Sylfaen" w:eastAsia="Times New Roman" w:hAnsi="Sylfaen" w:cs="Times New Roman"/>
          <w:sz w:val="20"/>
          <w:szCs w:val="20"/>
          <w:lang w:val="ka-GE"/>
        </w:rPr>
        <w:t xml:space="preserve">გ-ზე მეტი წონის პაციენტების ხანგრძლივი დაყოვნება სტაციონარში. განსაკუთრებით საყურადღებოა ინტენსიური თერაპიის დონეების განსაზღვრებები, რომელიც მოწოდებულია ნეონატოლოგთა ასოციაციის მიერ. </w:t>
      </w:r>
      <w:r w:rsidRPr="0031168F">
        <w:rPr>
          <w:rFonts w:ascii="Sylfaen" w:eastAsia="Times New Roman" w:hAnsi="Sylfaen" w:cs="Times New Roman"/>
          <w:b/>
          <w:i/>
          <w:sz w:val="20"/>
          <w:szCs w:val="20"/>
          <w:lang w:val="ka-GE"/>
        </w:rPr>
        <w:t>მიზანშეწონილია ინტენსიური მოვლის დონეების დიფერენცირება მართვითი სუნთქვის საჭიროების მიხედვით (როგორც მოზრდილებშია და გარკვეულწილად</w:t>
      </w:r>
      <w:r w:rsidR="0097056B" w:rsidRPr="0031168F">
        <w:rPr>
          <w:rFonts w:ascii="Sylfaen" w:eastAsia="Times New Roman" w:hAnsi="Sylfaen" w:cs="Times New Roman"/>
          <w:b/>
          <w:i/>
          <w:sz w:val="20"/>
          <w:szCs w:val="20"/>
          <w:lang w:val="ka-GE"/>
        </w:rPr>
        <w:t>,</w:t>
      </w:r>
      <w:r w:rsidRPr="0031168F">
        <w:rPr>
          <w:rFonts w:ascii="Sylfaen" w:eastAsia="Times New Roman" w:hAnsi="Sylfaen" w:cs="Times New Roman"/>
          <w:b/>
          <w:i/>
          <w:sz w:val="20"/>
          <w:szCs w:val="20"/>
          <w:lang w:val="ka-GE"/>
        </w:rPr>
        <w:t xml:space="preserve"> აპრობირებულია ევრობის რიგ ქვეყნებში) და ამის მიხედვით ტარიფის განსაზღვრა. ამ ეტაპზე მიმდინარეობს სამუშაოები ხარისხის ინდიკატორებისა და სხვა დამატებითი მაჩვენებლების შემუშავებისა და პროგრამული უზრუნველყოფის თაობაზე, რაც მნიშვნელოვნად გააუმჯობესებს მონაცემების ხარისხს და გაამარტივებს დაბალი რისკის პაციენტები</w:t>
      </w:r>
      <w:r w:rsidR="002C7379" w:rsidRPr="0031168F">
        <w:rPr>
          <w:rFonts w:ascii="Sylfaen" w:eastAsia="Times New Roman" w:hAnsi="Sylfaen" w:cs="Times New Roman"/>
          <w:b/>
          <w:i/>
          <w:sz w:val="20"/>
          <w:szCs w:val="20"/>
          <w:lang w:val="ka-GE"/>
        </w:rPr>
        <w:t>ს</w:t>
      </w:r>
      <w:r w:rsidRPr="0031168F">
        <w:rPr>
          <w:rFonts w:ascii="Sylfaen" w:eastAsia="Times New Roman" w:hAnsi="Sylfaen" w:cs="Times New Roman"/>
          <w:b/>
          <w:i/>
          <w:sz w:val="20"/>
          <w:szCs w:val="20"/>
          <w:lang w:val="ka-GE"/>
        </w:rPr>
        <w:t xml:space="preserve"> ჰოსპიტალიზაციის/დაყოვნების გამოვლენას</w:t>
      </w:r>
      <w:r w:rsidR="0097056B" w:rsidRPr="0031168F">
        <w:rPr>
          <w:rFonts w:ascii="Sylfaen" w:eastAsia="Times New Roman" w:hAnsi="Sylfaen" w:cs="Times New Roman"/>
          <w:b/>
          <w:i/>
          <w:sz w:val="20"/>
          <w:szCs w:val="20"/>
          <w:lang w:val="ka-GE"/>
        </w:rPr>
        <w:t>***</w:t>
      </w:r>
      <w:r w:rsidRPr="0031168F">
        <w:rPr>
          <w:rFonts w:ascii="Sylfaen" w:eastAsia="Times New Roman" w:hAnsi="Sylfaen" w:cs="Times New Roman"/>
          <w:b/>
          <w:i/>
          <w:sz w:val="20"/>
          <w:szCs w:val="20"/>
          <w:lang w:val="ka-GE"/>
        </w:rPr>
        <w:t>.</w:t>
      </w:r>
    </w:p>
    <w:p w14:paraId="303F3D8F" w14:textId="4AFAFBB5" w:rsidR="00021A26" w:rsidRPr="0031168F" w:rsidRDefault="000337B4" w:rsidP="005A0E59">
      <w:pPr>
        <w:pStyle w:val="ListParagraph"/>
        <w:numPr>
          <w:ilvl w:val="0"/>
          <w:numId w:val="1"/>
        </w:numPr>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sz w:val="20"/>
          <w:szCs w:val="20"/>
          <w:lang w:val="ka-GE"/>
        </w:rPr>
        <w:t xml:space="preserve"> </w:t>
      </w:r>
      <w:r w:rsidR="00021A26" w:rsidRPr="0031168F">
        <w:rPr>
          <w:rFonts w:ascii="Sylfaen" w:eastAsia="Sylfaen" w:hAnsi="Sylfaen"/>
          <w:b/>
          <w:i/>
          <w:sz w:val="20"/>
          <w:szCs w:val="20"/>
          <w:lang w:val="ka-GE"/>
        </w:rPr>
        <w:t>პრობლემას წარმოადგენს გაუმართლებელი/არამიზნობრივი ინტერვენციები.</w:t>
      </w:r>
      <w:r w:rsidR="00021A26" w:rsidRPr="0031168F">
        <w:rPr>
          <w:rFonts w:ascii="Sylfaen" w:eastAsia="Sylfaen" w:hAnsi="Sylfaen"/>
          <w:sz w:val="20"/>
          <w:szCs w:val="20"/>
          <w:lang w:val="ka-GE"/>
        </w:rPr>
        <w:t xml:space="preserve"> არც თუ იშვიათია შემთხვევები, როდესაც ხანდაზმულ ან/და ინოპერაბილურ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ამ მხრივ განსაკუთრებით აღსანიშნავია ხანდაზმულ პაციენტებთან ჩატარებული რთული კარდიოქირურგიული ოპერაციები და ავთვისებიანი სიმსივნის ტერმინალურ სტადიაზე „ჩატარებული“ „რადიკალური“ ოპერაციები.  ამდენად, აქტუალურია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14:paraId="05296EFE" w14:textId="77777777" w:rsidR="00021A26" w:rsidRPr="0031168F" w:rsidRDefault="00021A26" w:rsidP="005A0E59">
      <w:pPr>
        <w:pStyle w:val="ListParagraph"/>
        <w:spacing w:before="120" w:after="120"/>
        <w:ind w:left="0" w:right="57" w:firstLine="540"/>
        <w:contextualSpacing w:val="0"/>
        <w:jc w:val="both"/>
        <w:rPr>
          <w:rFonts w:ascii="Sylfaen" w:eastAsia="Sylfaen" w:hAnsi="Sylfaen"/>
          <w:sz w:val="20"/>
          <w:szCs w:val="20"/>
          <w:lang w:val="ka-GE"/>
        </w:rPr>
      </w:pPr>
      <w:r w:rsidRPr="0031168F">
        <w:rPr>
          <w:rFonts w:ascii="Sylfaen" w:eastAsia="Sylfaen" w:hAnsi="Sylfaen"/>
          <w:b/>
          <w:i/>
          <w:sz w:val="20"/>
          <w:szCs w:val="20"/>
          <w:lang w:val="ka-GE"/>
        </w:rPr>
        <w:t xml:space="preserve">აქტუალურია „ექსპერტთა საბჭოს“ ფორმატით დამოუკიდებელი მიუკერძოებელი საკონსულტაციო ორგანოს ჩამოყალიბება, რომელიც საწყის ეტაპზე (გეგმური ინტერვენციების დაფინანსებაზე და ინსპექტირების ეტაპზე დაფინანსების თაობაზე გადაწყვეტილების მიღება) დაადგენს შესაბამისი გადაწყვეტილების მართებულობას  ექსპეტული დასკვნის საფუძველზე. აღნიშნული დაზოგავს არა მხოლოდ მიმდინარე ხარჯებს (ინსპექტირების ეტაპზე გადასარიცხი თანხა), არამედ ოპტიმალურად, ხარჯეფექტურად და მიზანმიმართულად დაიხარჯება თითოეული </w:t>
      </w:r>
      <w:r w:rsidRPr="0031168F">
        <w:rPr>
          <w:rFonts w:ascii="Sylfaen" w:eastAsia="Sylfaen" w:hAnsi="Sylfaen"/>
          <w:b/>
          <w:i/>
          <w:sz w:val="20"/>
          <w:szCs w:val="20"/>
          <w:lang w:val="ka-GE"/>
        </w:rPr>
        <w:lastRenderedPageBreak/>
        <w:t xml:space="preserve">შემთხვევის ექსპერტულ დასკვნებზე  გაცემული სახსრები (სამედიცინო საქმიანობის რეგულირების სააგენტოს კომპეტენცია). </w:t>
      </w:r>
      <w:r w:rsidRPr="0031168F">
        <w:rPr>
          <w:rFonts w:ascii="Sylfaen" w:eastAsia="Sylfaen" w:hAnsi="Sylfaen"/>
          <w:sz w:val="20"/>
          <w:szCs w:val="20"/>
          <w:lang w:val="ka-GE"/>
        </w:rPr>
        <w:t>აქვე აღსანიშნავია, რომ მიზანშეწონილია ექსპერტთა საბჭო დაკომპლექტდეს არამომუშავე სპეციალისტებისაგან - ამ გზით აცილებული იქნება მოფუნქციონირე ექიმების პროტექციონიზმი, რაც სდევს ერთმანეთის შემთხვევების განხილვას.</w:t>
      </w:r>
    </w:p>
    <w:p w14:paraId="66CDA9F2" w14:textId="14ABA784" w:rsidR="000B67D2" w:rsidRPr="0031168F" w:rsidRDefault="00615A41" w:rsidP="005A0E59">
      <w:pPr>
        <w:pStyle w:val="ListParagraph"/>
        <w:numPr>
          <w:ilvl w:val="0"/>
          <w:numId w:val="1"/>
        </w:numPr>
        <w:spacing w:before="120" w:after="120"/>
        <w:ind w:left="0" w:right="57" w:firstLine="540"/>
        <w:contextualSpacing w:val="0"/>
        <w:jc w:val="both"/>
        <w:rPr>
          <w:rFonts w:ascii="Sylfaen" w:eastAsia="Times New Roman" w:hAnsi="Sylfaen" w:cs="Times New Roman"/>
          <w:sz w:val="20"/>
          <w:szCs w:val="20"/>
          <w:lang w:val="ka-GE"/>
        </w:rPr>
      </w:pPr>
      <w:r w:rsidRPr="0031168F">
        <w:rPr>
          <w:rFonts w:ascii="Sylfaen" w:eastAsia="Times New Roman" w:hAnsi="Sylfaen" w:cs="Times New Roman"/>
          <w:sz w:val="20"/>
          <w:szCs w:val="20"/>
          <w:lang w:val="ka-GE"/>
        </w:rPr>
        <w:t>ამჟამად პროგრამის პირობების მიხედვით სასწრაფო დაუყოვნებელი ინტერვენციები  ფინანსდება გადაუდებელი სტაციონარული მომსახურების ლიმიტის ფარგლებში, შესაბამისად, ასაკობრივი და მიზნობრივი ჯგუფებისთვის, ასევე ვეტერანთა პაკეტით მოსარგებლეებისთვის აღიშნული ოპერაციები</w:t>
      </w:r>
      <w:r w:rsidR="00536DF6">
        <w:rPr>
          <w:rFonts w:ascii="Sylfaen" w:eastAsia="Times New Roman" w:hAnsi="Sylfaen" w:cs="Times New Roman"/>
          <w:sz w:val="20"/>
          <w:szCs w:val="20"/>
          <w:lang w:val="ka-GE"/>
        </w:rPr>
        <w:t>ს, როგორც და</w:t>
      </w:r>
      <w:r w:rsidRPr="0031168F">
        <w:rPr>
          <w:rFonts w:ascii="Sylfaen" w:eastAsia="Times New Roman" w:hAnsi="Sylfaen" w:cs="Times New Roman"/>
          <w:sz w:val="20"/>
          <w:szCs w:val="20"/>
          <w:lang w:val="ka-GE"/>
        </w:rPr>
        <w:t>ნ</w:t>
      </w:r>
      <w:r w:rsidR="00536DF6">
        <w:rPr>
          <w:rFonts w:ascii="Sylfaen" w:eastAsia="Times New Roman" w:hAnsi="Sylfaen" w:cs="Times New Roman"/>
          <w:sz w:val="20"/>
          <w:szCs w:val="20"/>
          <w:lang w:val="ka-GE"/>
        </w:rPr>
        <w:t>ა</w:t>
      </w:r>
      <w:r w:rsidRPr="0031168F">
        <w:rPr>
          <w:rFonts w:ascii="Sylfaen" w:eastAsia="Times New Roman" w:hAnsi="Sylfaen" w:cs="Times New Roman"/>
          <w:sz w:val="20"/>
          <w:szCs w:val="20"/>
          <w:lang w:val="ka-GE"/>
        </w:rPr>
        <w:t xml:space="preserve">რთი 1.2-ით განსაზღვრული გადაუდებელი </w:t>
      </w:r>
      <w:r w:rsidR="0097056B" w:rsidRPr="0031168F">
        <w:rPr>
          <w:rFonts w:ascii="Sylfaen" w:eastAsia="Times New Roman" w:hAnsi="Sylfaen" w:cs="Times New Roman"/>
          <w:sz w:val="20"/>
          <w:szCs w:val="20"/>
          <w:lang w:val="ka-GE"/>
        </w:rPr>
        <w:t>მ</w:t>
      </w:r>
      <w:r w:rsidRPr="0031168F">
        <w:rPr>
          <w:rFonts w:ascii="Sylfaen" w:eastAsia="Times New Roman" w:hAnsi="Sylfaen" w:cs="Times New Roman"/>
          <w:sz w:val="20"/>
          <w:szCs w:val="20"/>
          <w:lang w:val="ka-GE"/>
        </w:rPr>
        <w:t>დგომარებების ხარჯები ანაზღ</w:t>
      </w:r>
      <w:r w:rsidR="00536DF6">
        <w:rPr>
          <w:rFonts w:ascii="Sylfaen" w:eastAsia="Times New Roman" w:hAnsi="Sylfaen" w:cs="Times New Roman"/>
          <w:sz w:val="20"/>
          <w:szCs w:val="20"/>
          <w:lang w:val="ka-GE"/>
        </w:rPr>
        <w:t>ა</w:t>
      </w:r>
      <w:r w:rsidRPr="0031168F">
        <w:rPr>
          <w:rFonts w:ascii="Sylfaen" w:eastAsia="Times New Roman" w:hAnsi="Sylfaen" w:cs="Times New Roman"/>
          <w:sz w:val="20"/>
          <w:szCs w:val="20"/>
          <w:lang w:val="ka-GE"/>
        </w:rPr>
        <w:t xml:space="preserve">ურდება ულიმიტოდ. </w:t>
      </w:r>
      <w:r w:rsidR="00DA4034" w:rsidRPr="0031168F">
        <w:rPr>
          <w:rFonts w:ascii="Sylfaen" w:eastAsia="Times New Roman" w:hAnsi="Sylfaen" w:cs="Times New Roman"/>
          <w:b/>
          <w:i/>
          <w:sz w:val="20"/>
          <w:szCs w:val="20"/>
          <w:lang w:val="ka-GE"/>
        </w:rPr>
        <w:t>შესაძლებელია</w:t>
      </w:r>
      <w:r w:rsidR="000B67D2" w:rsidRPr="0031168F">
        <w:rPr>
          <w:rFonts w:ascii="Sylfaen" w:eastAsia="Times New Roman" w:hAnsi="Sylfaen" w:cs="Times New Roman"/>
          <w:b/>
          <w:i/>
          <w:sz w:val="20"/>
          <w:szCs w:val="20"/>
          <w:lang w:val="ka-GE"/>
        </w:rPr>
        <w:t xml:space="preserve"> განხილულ იქნას სასწრაფო დაუყოვნებელი ინტერვენციების დაფინანსება გეგმური ქირურგიული ოპერაციებისთვის განსაზღვრული ლიმიტის ფარგლებში</w:t>
      </w:r>
      <w:r w:rsidRPr="0031168F">
        <w:rPr>
          <w:rFonts w:ascii="Sylfaen" w:eastAsia="Times New Roman" w:hAnsi="Sylfaen" w:cs="Times New Roman"/>
          <w:b/>
          <w:i/>
          <w:sz w:val="20"/>
          <w:szCs w:val="20"/>
          <w:lang w:val="ka-GE"/>
        </w:rPr>
        <w:t>.</w:t>
      </w:r>
      <w:r w:rsidR="000B67D2" w:rsidRPr="0031168F">
        <w:rPr>
          <w:rFonts w:ascii="Sylfaen" w:eastAsia="Times New Roman" w:hAnsi="Sylfaen" w:cs="Times New Roman"/>
          <w:sz w:val="20"/>
          <w:szCs w:val="20"/>
          <w:lang w:val="ka-GE"/>
        </w:rPr>
        <w:t xml:space="preserve"> ასეთ პირობებში, აუცილებელია გაფართოვდეს დადგენილების დანართი 1.2-ით დამტკიცებული გადაუდებელი მდგომარეობების ნუსხა. </w:t>
      </w:r>
    </w:p>
    <w:p w14:paraId="7AFD8D3D" w14:textId="77777777" w:rsidR="000B67D2" w:rsidRPr="0031168F" w:rsidRDefault="000B67D2" w:rsidP="005A0E59">
      <w:pPr>
        <w:pStyle w:val="ListParagraph"/>
        <w:spacing w:before="120" w:after="120"/>
        <w:ind w:left="0" w:right="57" w:firstLine="540"/>
        <w:contextualSpacing w:val="0"/>
        <w:jc w:val="both"/>
        <w:rPr>
          <w:rFonts w:ascii="Sylfaen" w:eastAsia="Times New Roman" w:hAnsi="Sylfaen" w:cs="Times New Roman"/>
          <w:sz w:val="20"/>
          <w:szCs w:val="20"/>
          <w:lang w:val="ka-GE"/>
        </w:rPr>
      </w:pPr>
      <w:r w:rsidRPr="0031168F">
        <w:rPr>
          <w:rFonts w:ascii="Sylfaen" w:eastAsia="Times New Roman" w:hAnsi="Sylfaen" w:cs="Times New Roman"/>
          <w:sz w:val="20"/>
          <w:szCs w:val="20"/>
          <w:lang w:val="ka-GE"/>
        </w:rPr>
        <w:t xml:space="preserve">აღსანიშნავია, რომ ზემოაღნიშნული პრაქტიკა მოქმედებდა სადაზღვევო კომპანიების მიერ სახელმწიფო სადაზღვევო პროგრამების განხორციელების დროს, როდესაც ოპერაციები, რომლებიც ტარდებოდა ბენეფიციარის კლინიკაში გადაუდებელი ჰოსპიტალიზაციიდან 24 საათის შემდეგ (კარდიოლოგიური და ონკოლოგიური ოპერაციები, კარდიოინტერვენციები (ძირითადად, არითმოლოგია) და ანგიოლოგიური ინტერვენციები (ანევრიზმის ემბოლიზაცია, სტენტირება) და სხვ., ფინანსდებოდა გეგმური ქირურგიული ოპერაციებისთვის განსაზღვრული ლიმიტის ფარგლებში. </w:t>
      </w:r>
    </w:p>
    <w:p w14:paraId="6C2065AD" w14:textId="7C524825" w:rsidR="000B67D2" w:rsidRPr="0031168F" w:rsidRDefault="000B67D2" w:rsidP="005A0E59">
      <w:pPr>
        <w:pStyle w:val="ListParagraph"/>
        <w:spacing w:before="120" w:after="120"/>
        <w:ind w:left="0" w:right="57" w:firstLine="540"/>
        <w:contextualSpacing w:val="0"/>
        <w:jc w:val="both"/>
        <w:rPr>
          <w:rFonts w:ascii="Sylfaen" w:eastAsia="Times New Roman" w:hAnsi="Sylfaen" w:cs="Times New Roman"/>
          <w:sz w:val="20"/>
          <w:szCs w:val="20"/>
          <w:lang w:val="ka-GE"/>
        </w:rPr>
      </w:pPr>
      <w:r w:rsidRPr="0031168F">
        <w:rPr>
          <w:rFonts w:ascii="Sylfaen" w:eastAsia="Times New Roman" w:hAnsi="Sylfaen" w:cs="Times New Roman"/>
          <w:sz w:val="20"/>
          <w:szCs w:val="20"/>
          <w:lang w:val="ka-GE"/>
        </w:rPr>
        <w:t xml:space="preserve">მტკიცებაზე დაფუძნებული ევროპული გაიდლაინების მიხედვითაც, ზუსტად იდენტიფიცირებული არაა კარდიოქირურგიული ოპერაციების გადაუდებლად ჩატარების ჩვენებები; გადაუდებელ ანგიოლოგიურ ოპერაციების ძირითადი ნაწილი განსაზღვრულია საქართველოს მთავრობის 2013 წლის 21 თებერვლის #36 დადგენილების დანართი 1.2-ით. </w:t>
      </w:r>
    </w:p>
    <w:p w14:paraId="4FB4D148" w14:textId="6F3E89F0" w:rsidR="000B67D2" w:rsidRPr="0031168F" w:rsidRDefault="000B67D2" w:rsidP="005A0E59">
      <w:pPr>
        <w:pStyle w:val="ListParagraph"/>
        <w:spacing w:before="120" w:after="120"/>
        <w:ind w:left="0" w:right="57" w:firstLine="540"/>
        <w:contextualSpacing w:val="0"/>
        <w:jc w:val="both"/>
        <w:rPr>
          <w:rFonts w:ascii="Sylfaen" w:eastAsia="Times New Roman" w:hAnsi="Sylfaen" w:cs="Times New Roman"/>
          <w:sz w:val="20"/>
          <w:szCs w:val="20"/>
          <w:lang w:val="ka-GE"/>
        </w:rPr>
      </w:pPr>
      <w:r w:rsidRPr="0031168F">
        <w:rPr>
          <w:rFonts w:ascii="Sylfaen" w:eastAsia="Times New Roman" w:hAnsi="Sylfaen" w:cs="Times New Roman"/>
          <w:sz w:val="20"/>
          <w:szCs w:val="20"/>
          <w:lang w:val="ka-GE"/>
        </w:rPr>
        <w:t xml:space="preserve">აღნიშნული ხისტი „ჩარევის“ ალტერნატივას წარმოადგენს გადაუდებელი სტაციონარული მომსახურების ლიმიტის განსაზღვრა. </w:t>
      </w:r>
      <w:r w:rsidRPr="0031168F">
        <w:rPr>
          <w:rFonts w:ascii="Sylfaen" w:eastAsia="Times New Roman" w:hAnsi="Sylfaen" w:cs="Times New Roman"/>
          <w:b/>
          <w:i/>
          <w:sz w:val="20"/>
          <w:szCs w:val="20"/>
          <w:lang w:val="ka-GE"/>
        </w:rPr>
        <w:t>ულიმიტო მომსახურება განსახილველია ხანგრძლივი დაყოვნების სტაციონარში მკურნალობის საჭიროების შემთხვევებში</w:t>
      </w:r>
      <w:r w:rsidRPr="0031168F">
        <w:rPr>
          <w:rFonts w:ascii="Sylfaen" w:eastAsia="Times New Roman" w:hAnsi="Sylfaen" w:cs="Times New Roman"/>
          <w:sz w:val="20"/>
          <w:szCs w:val="20"/>
          <w:lang w:val="ka-GE"/>
        </w:rPr>
        <w:t xml:space="preserve"> (და არა მხოლოდ ასაკობრივი, ვეტერანების და მიზნობრივი ჯგუფის პაციენტებთან. აღსანიშნავია, რომ ე.წ. საბაზისო პაკეტით მოსარგებლეების მიერ ლიმიტის ამოწურვის შემდეგ ხდება ალტერნატიული დაფინანსების მოძიება ისევ საბიუჯეტო სახსრებიდან).</w:t>
      </w:r>
      <w:r w:rsidR="007320C5" w:rsidRPr="0031168F">
        <w:rPr>
          <w:rFonts w:ascii="Sylfaen" w:eastAsia="Times New Roman" w:hAnsi="Sylfaen" w:cs="Times New Roman"/>
          <w:sz w:val="20"/>
          <w:szCs w:val="20"/>
          <w:lang w:val="ka-GE"/>
        </w:rPr>
        <w:t xml:space="preserve">  </w:t>
      </w:r>
    </w:p>
    <w:p w14:paraId="1A055841" w14:textId="63860216" w:rsidR="006D02BB" w:rsidRPr="0031168F" w:rsidRDefault="006D02BB" w:rsidP="005A0E59">
      <w:pPr>
        <w:pStyle w:val="ListParagraph"/>
        <w:numPr>
          <w:ilvl w:val="0"/>
          <w:numId w:val="1"/>
        </w:numPr>
        <w:tabs>
          <w:tab w:val="left" w:pos="9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before="120" w:after="120"/>
        <w:ind w:left="0" w:firstLine="540"/>
        <w:jc w:val="both"/>
        <w:rPr>
          <w:rFonts w:ascii="Sylfaen" w:eastAsia="Sylfaen" w:hAnsi="Sylfaen" w:cs="Times New Roman"/>
          <w:sz w:val="20"/>
          <w:szCs w:val="20"/>
          <w:lang w:val="ka-GE"/>
        </w:rPr>
      </w:pPr>
      <w:r w:rsidRPr="0031168F">
        <w:rPr>
          <w:rFonts w:ascii="Sylfaen" w:eastAsia="Sylfaen" w:hAnsi="Sylfaen" w:cs="Times New Roman"/>
          <w:sz w:val="20"/>
          <w:szCs w:val="20"/>
          <w:lang w:val="ka-GE"/>
        </w:rPr>
        <w:t xml:space="preserve">საყოველთაო ჯანმრთელობის დაცვის პროგრამის პირობების მიხედვით,  მიმწოდებლების მიერ პროგრამის ფარგლებში წარმოდგნილი </w:t>
      </w:r>
      <w:r w:rsidRPr="0031168F">
        <w:rPr>
          <w:rFonts w:ascii="Sylfaen" w:eastAsia="Sylfaen" w:hAnsi="Sylfaen" w:cs="Times New Roman"/>
          <w:b/>
          <w:sz w:val="20"/>
          <w:szCs w:val="20"/>
        </w:rPr>
        <w:t>სამედიცინო მომსახურების ღირებულებები არ უნდა აღემატებოდეს</w:t>
      </w:r>
      <w:r w:rsidRPr="0031168F">
        <w:rPr>
          <w:rFonts w:ascii="Sylfaen" w:eastAsia="Sylfaen" w:hAnsi="Sylfaen" w:cs="Times New Roman"/>
          <w:sz w:val="20"/>
          <w:szCs w:val="20"/>
        </w:rPr>
        <w:t xml:space="preserve"> </w:t>
      </w:r>
      <w:r w:rsidRPr="0031168F">
        <w:rPr>
          <w:rFonts w:ascii="Sylfaen" w:eastAsia="Sylfaen" w:hAnsi="Sylfaen" w:cs="Times New Roman"/>
          <w:sz w:val="20"/>
          <w:szCs w:val="20"/>
          <w:lang w:val="ka-GE"/>
        </w:rPr>
        <w:t>სახელმწიფო სადაზღვევო პროგრამების</w:t>
      </w:r>
      <w:r w:rsidRPr="0031168F">
        <w:rPr>
          <w:rFonts w:ascii="Sylfaen" w:eastAsia="Sylfaen" w:hAnsi="Sylfaen" w:cs="Times New Roman"/>
          <w:sz w:val="20"/>
          <w:szCs w:val="20"/>
        </w:rPr>
        <w:t xml:space="preserve">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w:t>
      </w:r>
      <w:r w:rsidRPr="0031168F">
        <w:rPr>
          <w:rFonts w:ascii="Sylfaen" w:eastAsia="Sylfaen" w:hAnsi="Sylfaen" w:cs="Times New Roman"/>
          <w:b/>
          <w:sz w:val="20"/>
          <w:szCs w:val="20"/>
        </w:rPr>
        <w:t>ისტორიულ მინიმალურ ღირებულებას</w:t>
      </w:r>
      <w:r w:rsidRPr="0031168F">
        <w:rPr>
          <w:rFonts w:ascii="Sylfaen" w:eastAsia="Sylfaen" w:hAnsi="Sylfaen" w:cs="Times New Roman"/>
          <w:sz w:val="20"/>
          <w:szCs w:val="20"/>
        </w:rPr>
        <w:t xml:space="preserve"> (ასეთის არსებობის შემთხვევაში), მაქსიმუმ 10 - პროცენტიანი გადახრით. </w:t>
      </w:r>
      <w:r w:rsidRPr="0031168F">
        <w:rPr>
          <w:rFonts w:ascii="Sylfaen" w:eastAsia="Sylfaen" w:hAnsi="Sylfaen" w:cs="Arial"/>
          <w:sz w:val="20"/>
          <w:szCs w:val="20"/>
          <w:lang w:val="ka-GE"/>
        </w:rPr>
        <w:t>პროგრამის პირობებით, აღნიშნულ</w:t>
      </w:r>
      <w:r w:rsidRPr="0031168F">
        <w:rPr>
          <w:rFonts w:ascii="Sylfaen" w:eastAsia="Sylfaen" w:hAnsi="Sylfaen" w:cs="Times New Roman"/>
          <w:sz w:val="20"/>
          <w:szCs w:val="20"/>
        </w:rPr>
        <w:t xml:space="preserve"> კრიტერიუმებთან შესაბამისობაზე პასუხისმგებლობა ეკისრება </w:t>
      </w:r>
      <w:r w:rsidRPr="0031168F">
        <w:rPr>
          <w:rFonts w:ascii="Sylfaen" w:eastAsia="Sylfaen" w:hAnsi="Sylfaen" w:cs="Times New Roman"/>
          <w:b/>
          <w:sz w:val="20"/>
          <w:szCs w:val="20"/>
        </w:rPr>
        <w:t>თავად მიმწოდებელს.</w:t>
      </w:r>
      <w:r w:rsidRPr="0031168F">
        <w:rPr>
          <w:rFonts w:ascii="Sylfaen" w:eastAsia="Sylfaen" w:hAnsi="Sylfaen" w:cs="Times New Roman"/>
          <w:sz w:val="20"/>
          <w:szCs w:val="20"/>
        </w:rPr>
        <w:t xml:space="preserve"> </w:t>
      </w:r>
      <w:r w:rsidRPr="0031168F">
        <w:rPr>
          <w:rFonts w:ascii="Sylfaen" w:eastAsia="Sylfaen" w:hAnsi="Sylfaen" w:cs="Times New Roman"/>
          <w:sz w:val="20"/>
          <w:szCs w:val="20"/>
          <w:lang w:val="ka-GE"/>
        </w:rPr>
        <w:t xml:space="preserve">ასევე შესაბამისი დადგენილების პირობებით განსაზღვრულია, რომ </w:t>
      </w:r>
      <w:r w:rsidRPr="0031168F">
        <w:rPr>
          <w:rFonts w:ascii="Sylfaen" w:eastAsia="Sylfaen" w:hAnsi="Sylfaen" w:cs="Times New Roman"/>
          <w:b/>
          <w:sz w:val="20"/>
          <w:szCs w:val="20"/>
        </w:rPr>
        <w:t>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w:t>
      </w:r>
      <w:r w:rsidRPr="0031168F">
        <w:rPr>
          <w:rFonts w:ascii="Sylfaen" w:eastAsia="Sylfaen" w:hAnsi="Sylfaen" w:cs="Times New Roman"/>
          <w:sz w:val="20"/>
          <w:szCs w:val="20"/>
        </w:rPr>
        <w:t xml:space="preserve"> მიღებული იქნება საქართველოს კანონმდებლობით გათვალისწინებული ზომები</w:t>
      </w:r>
      <w:r w:rsidRPr="0031168F">
        <w:rPr>
          <w:rFonts w:ascii="Sylfaen" w:eastAsia="Sylfaen" w:hAnsi="Sylfaen" w:cs="Times New Roman"/>
          <w:sz w:val="20"/>
          <w:szCs w:val="20"/>
          <w:lang w:val="ka-GE"/>
        </w:rPr>
        <w:t>. ასევე, კონტროლის ეტაპზე,</w:t>
      </w:r>
      <w:r w:rsidRPr="0031168F">
        <w:rPr>
          <w:rFonts w:ascii="Sylfaen" w:eastAsia="Sylfaen" w:hAnsi="Sylfaen" w:cs="Times New Roman"/>
          <w:b/>
          <w:sz w:val="20"/>
          <w:szCs w:val="20"/>
          <w:lang w:val="ka-GE"/>
        </w:rPr>
        <w:t xml:space="preserve"> </w:t>
      </w:r>
      <w:r w:rsidRPr="0031168F">
        <w:rPr>
          <w:rFonts w:ascii="Sylfaen" w:eastAsia="Sylfaen" w:hAnsi="Sylfaen" w:cs="Times New Roman"/>
          <w:b/>
          <w:sz w:val="20"/>
          <w:szCs w:val="20"/>
        </w:rPr>
        <w:t>პროგრამის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w:t>
      </w:r>
      <w:r w:rsidRPr="0031168F">
        <w:rPr>
          <w:rFonts w:ascii="Sylfaen" w:eastAsia="Sylfaen" w:hAnsi="Sylfaen" w:cs="Times New Roman"/>
          <w:b/>
          <w:sz w:val="20"/>
          <w:szCs w:val="20"/>
          <w:lang w:val="ka-GE"/>
        </w:rPr>
        <w:t>.</w:t>
      </w:r>
    </w:p>
    <w:p w14:paraId="5A177D3E" w14:textId="6A223E8E" w:rsidR="006D02BB" w:rsidRPr="0031168F" w:rsidRDefault="006D02BB" w:rsidP="005A0E59">
      <w:pPr>
        <w:pStyle w:val="ListParagraph"/>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spacing w:before="120" w:after="120"/>
        <w:ind w:left="0" w:firstLine="540"/>
        <w:jc w:val="both"/>
        <w:rPr>
          <w:rFonts w:ascii="Sylfaen" w:eastAsia="Sylfaen" w:hAnsi="Sylfaen" w:cs="Times New Roman"/>
          <w:sz w:val="20"/>
          <w:szCs w:val="20"/>
          <w:lang w:val="ka-GE"/>
        </w:rPr>
      </w:pPr>
      <w:r w:rsidRPr="0031168F">
        <w:rPr>
          <w:rFonts w:ascii="Sylfaen" w:eastAsia="Sylfaen" w:hAnsi="Sylfaen" w:cs="Times New Roman"/>
          <w:b/>
          <w:sz w:val="20"/>
          <w:szCs w:val="20"/>
          <w:lang w:val="ka-GE"/>
        </w:rPr>
        <w:t>აღნიშნულ პირობებთან დაკავშირებით ფაქტობრივი გარემოება შემდეგია:</w:t>
      </w:r>
      <w:r w:rsidRPr="0031168F">
        <w:rPr>
          <w:rFonts w:ascii="Sylfaen" w:eastAsia="Sylfaen" w:hAnsi="Sylfaen" w:cs="Times New Roman"/>
          <w:sz w:val="20"/>
          <w:szCs w:val="20"/>
          <w:lang w:val="ka-GE"/>
        </w:rPr>
        <w:t xml:space="preserve"> პროვაიდერების მიერ მოწოდებული ინფორმაცია წარმოადგენს ტარიფების დადგენისთვის პროგრამით განსაზღვრულ წყაროს, ხოლო უწყების შესაბამისი სამსახურები, კომპეტენციის საზღვრებში, მიმწოდებლების ადგილზე ზედამხედველობისას, ახდნენ დაფიქსირებული მონაცემების ზემოაღნიშნულ ნორმებთან შესაბამისობის დადგენას. რამდენადაც ინფორმაცია მოიცავს ორ კერძო სუბიექტს შორის კონფიდენციალურ სახელშეკრულებო მონაცამებს, შესაძლებელია (არ არის გამორიცხული), ადგილი ჰქონდეს მიმწოდებლის მხრიდან არასწორი ინფორმაციის დაფიქსირებას.</w:t>
      </w:r>
    </w:p>
    <w:p w14:paraId="522CA63D" w14:textId="591008C7" w:rsidR="006D02BB" w:rsidRPr="0031168F" w:rsidRDefault="006D02BB" w:rsidP="005A0E59">
      <w:pPr>
        <w:pStyle w:val="ListParagraph"/>
        <w:spacing w:before="120" w:after="120"/>
        <w:ind w:left="0" w:right="57" w:firstLine="540"/>
        <w:contextualSpacing w:val="0"/>
        <w:jc w:val="both"/>
        <w:rPr>
          <w:rFonts w:ascii="Sylfaen" w:eastAsia="Sylfaen" w:hAnsi="Sylfaen" w:cs="Times New Roman"/>
          <w:sz w:val="20"/>
          <w:szCs w:val="20"/>
          <w:lang w:val="ka-GE"/>
        </w:rPr>
      </w:pPr>
      <w:r w:rsidRPr="0031168F">
        <w:rPr>
          <w:rFonts w:ascii="Sylfaen" w:eastAsia="Sylfaen" w:hAnsi="Sylfaen" w:cs="Times New Roman"/>
          <w:sz w:val="20"/>
          <w:szCs w:val="20"/>
          <w:lang w:val="ka-GE"/>
        </w:rPr>
        <w:lastRenderedPageBreak/>
        <w:t xml:space="preserve">აქვე აღსანიშნავია, რომ </w:t>
      </w:r>
      <w:r w:rsidRPr="0031168F">
        <w:rPr>
          <w:rFonts w:ascii="Sylfaen" w:eastAsia="Times New Roman" w:hAnsi="Sylfaen" w:cs="Times New Roman"/>
          <w:sz w:val="20"/>
          <w:szCs w:val="20"/>
          <w:lang w:val="ka-GE"/>
        </w:rPr>
        <w:t xml:space="preserve">სადაზღვევო კომპანიებს სახელმწიფო სადაზღვევო პროგრამების ფარგლებში სამედიცინო მომსახურების თაობაზე ხელშეკრულებები გაფორმებული იყო ძირითადად, ნოზოლოგიური მდგომარეობების და ჩარევების სირთულის მიხედვით. მოქმედი დაფინანსების მეთოდოლოგია იმთავითვე, ძირითადად, ეყრდნობა ბოლომდე ჩაშლილი </w:t>
      </w:r>
      <w:r w:rsidRPr="0031168F">
        <w:rPr>
          <w:rFonts w:ascii="Sylfaen" w:eastAsia="Times New Roman" w:hAnsi="Sylfaen" w:cs="Times New Roman"/>
          <w:sz w:val="20"/>
          <w:szCs w:val="20"/>
        </w:rPr>
        <w:t xml:space="preserve">NCSP </w:t>
      </w:r>
      <w:r w:rsidRPr="0031168F">
        <w:rPr>
          <w:rFonts w:ascii="Sylfaen" w:eastAsia="Times New Roman" w:hAnsi="Sylfaen" w:cs="Times New Roman"/>
          <w:sz w:val="20"/>
          <w:szCs w:val="20"/>
          <w:lang w:val="ka-GE"/>
        </w:rPr>
        <w:t xml:space="preserve">კოდის მიხედვით ანაზღაურებას. სადაზღვევო კომპანიებთან ხელშეკრულებებსა და პროგრამის ფარგლებში ჩარევების დაფინანსების აღნიშნული სხვაობის გამო გაძნელებულია ისტორიულ მინიმუმთან შესაბამისობის დადგენა. </w:t>
      </w:r>
    </w:p>
    <w:p w14:paraId="15F24F86" w14:textId="77777777" w:rsidR="006D02BB" w:rsidRPr="0031168F" w:rsidRDefault="006D02BB" w:rsidP="005A0E59">
      <w:pPr>
        <w:pStyle w:val="ListParagraph"/>
        <w:tabs>
          <w:tab w:val="left" w:pos="-1134"/>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before="120" w:after="120"/>
        <w:ind w:left="0" w:firstLine="540"/>
        <w:jc w:val="both"/>
        <w:rPr>
          <w:rFonts w:ascii="Sylfaen" w:eastAsia="Sylfaen" w:hAnsi="Sylfaen" w:cs="Times New Roman"/>
          <w:sz w:val="20"/>
          <w:szCs w:val="20"/>
          <w:lang w:val="ka-GE"/>
        </w:rPr>
      </w:pPr>
      <w:r w:rsidRPr="0031168F">
        <w:rPr>
          <w:rFonts w:ascii="Sylfaen" w:eastAsia="Sylfaen" w:hAnsi="Sylfaen" w:cs="Times New Roman"/>
          <w:sz w:val="20"/>
          <w:szCs w:val="20"/>
          <w:lang w:val="ka-GE"/>
        </w:rPr>
        <w:t>პროგრამის ფარგლებში ისტორიული მინიმუმის მიხედვით დაფინანსებისგან (ზოგ შემთხვევაში, პროგრამის სხვა მოთხოვნებისაგან) თავის არიდების გზას წარმოადგენს ძველის გაუქმება და ახალი დაწესებულების დაფუძნება, რომელსაც არ ექნება „ისტორიული მინიმუმით“ მომსახურების ვალდებულება.</w:t>
      </w:r>
    </w:p>
    <w:p w14:paraId="0BE18799" w14:textId="77777777" w:rsidR="006D02BB" w:rsidRPr="0031168F" w:rsidRDefault="006D02BB" w:rsidP="005A0E59">
      <w:pPr>
        <w:pStyle w:val="ListParagraph"/>
        <w:tabs>
          <w:tab w:val="left" w:pos="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before="120" w:after="120"/>
        <w:ind w:left="0" w:right="57" w:firstLine="540"/>
        <w:jc w:val="both"/>
        <w:rPr>
          <w:rFonts w:ascii="Sylfaen" w:eastAsia="Sylfaen" w:hAnsi="Sylfaen" w:cs="Times New Roman"/>
          <w:sz w:val="20"/>
          <w:szCs w:val="20"/>
          <w:lang w:val="ka-GE"/>
        </w:rPr>
      </w:pPr>
      <w:r w:rsidRPr="0031168F">
        <w:rPr>
          <w:rFonts w:ascii="Sylfaen" w:eastAsia="Sylfaen" w:hAnsi="Sylfaen" w:cs="Times New Roman"/>
          <w:sz w:val="20"/>
          <w:szCs w:val="20"/>
          <w:lang w:val="ka-GE"/>
        </w:rPr>
        <w:t>პროგრამის პირობებით ცალსახად არ არის განსაზღვრული ზემოაღნიშნული ნორმით გათვალისწინებული პირობების შემოწმაზე/კონტროლზე უფლებამოსილ ორგანო და შესაბამისად არაა დადგენილი არც ამ კონტროლის განხორციელების მექანიზმები და მეთოდები, თუმცა, ზედამხედველობის გარკვეული ეტაპზე აღნიშნულის შესაძლებლობა გამორიცხული არაა.</w:t>
      </w:r>
    </w:p>
    <w:p w14:paraId="006C7378" w14:textId="25DE4814" w:rsidR="006D02BB" w:rsidRPr="0031168F" w:rsidRDefault="00A50276" w:rsidP="005A0E59">
      <w:pPr>
        <w:pStyle w:val="ListParagraph"/>
        <w:tabs>
          <w:tab w:val="left" w:pos="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before="120" w:after="120"/>
        <w:ind w:left="0" w:right="57" w:firstLine="540"/>
        <w:jc w:val="both"/>
        <w:rPr>
          <w:rFonts w:ascii="Sylfaen" w:eastAsia="Sylfaen" w:hAnsi="Sylfaen" w:cs="Times New Roman"/>
          <w:sz w:val="20"/>
          <w:szCs w:val="20"/>
          <w:lang w:val="ka-GE"/>
        </w:rPr>
      </w:pPr>
      <w:r w:rsidRPr="0031168F">
        <w:rPr>
          <w:rFonts w:ascii="Sylfaen" w:eastAsia="Sylfaen" w:hAnsi="Sylfaen" w:cs="Times New Roman"/>
          <w:sz w:val="20"/>
          <w:szCs w:val="20"/>
          <w:lang w:val="ka-GE"/>
        </w:rPr>
        <w:t>მითითე</w:t>
      </w:r>
      <w:r w:rsidR="006D02BB" w:rsidRPr="0031168F">
        <w:rPr>
          <w:rFonts w:ascii="Sylfaen" w:eastAsia="Sylfaen" w:hAnsi="Sylfaen" w:cs="Times New Roman"/>
          <w:sz w:val="20"/>
          <w:szCs w:val="20"/>
          <w:lang w:val="ka-GE"/>
        </w:rPr>
        <w:t>ბული გარემოებების გათვალისწინებით, „ისტორიული მინიმუმის“ თემა აქტუალობას მოკლებულია.</w:t>
      </w:r>
    </w:p>
    <w:p w14:paraId="00FFE6C4" w14:textId="77777777" w:rsidR="00DC211E" w:rsidRPr="0031168F" w:rsidRDefault="00DC211E" w:rsidP="005A0E59">
      <w:pPr>
        <w:pStyle w:val="ListParagraph"/>
        <w:numPr>
          <w:ilvl w:val="0"/>
          <w:numId w:val="1"/>
        </w:numPr>
        <w:spacing w:before="120" w:after="120"/>
        <w:ind w:left="0" w:right="57" w:firstLine="540"/>
        <w:contextualSpacing w:val="0"/>
        <w:jc w:val="both"/>
        <w:rPr>
          <w:rFonts w:ascii="Sylfaen" w:hAnsi="Sylfaen"/>
          <w:sz w:val="20"/>
          <w:szCs w:val="20"/>
          <w:lang w:val="ka-GE"/>
        </w:rPr>
      </w:pPr>
      <w:r w:rsidRPr="0031168F">
        <w:rPr>
          <w:rFonts w:ascii="Sylfaen" w:hAnsi="Sylfaen"/>
          <w:sz w:val="20"/>
          <w:szCs w:val="20"/>
        </w:rPr>
        <w:t xml:space="preserve">საყოველთაო ჯანმრთელობის დაცვის სახელმწიფო პროგრამის </w:t>
      </w:r>
      <w:r w:rsidRPr="0031168F">
        <w:rPr>
          <w:rFonts w:ascii="Sylfaen" w:hAnsi="Sylfaen"/>
          <w:b/>
          <w:i/>
          <w:sz w:val="20"/>
          <w:szCs w:val="20"/>
        </w:rPr>
        <w:t>გეგმიური ამბულატორიული მომსახურების</w:t>
      </w:r>
      <w:r w:rsidRPr="0031168F">
        <w:rPr>
          <w:rFonts w:ascii="Sylfaen" w:hAnsi="Sylfaen"/>
          <w:sz w:val="20"/>
          <w:szCs w:val="20"/>
        </w:rPr>
        <w:t xml:space="preserve"> </w:t>
      </w:r>
      <w:r w:rsidRPr="0031168F">
        <w:rPr>
          <w:rFonts w:ascii="Sylfaen" w:hAnsi="Sylfaen"/>
          <w:sz w:val="20"/>
          <w:szCs w:val="20"/>
          <w:lang w:val="ka-GE"/>
        </w:rPr>
        <w:t xml:space="preserve">ფარგლებში </w:t>
      </w:r>
      <w:r w:rsidRPr="0031168F">
        <w:rPr>
          <w:rFonts w:ascii="Sylfaen" w:hAnsi="Sylfaen"/>
          <w:sz w:val="20"/>
          <w:szCs w:val="20"/>
        </w:rPr>
        <w:t xml:space="preserve">მიმწოდებელი სამედიცინო დაწესებულებების </w:t>
      </w:r>
      <w:r w:rsidRPr="0031168F">
        <w:rPr>
          <w:rFonts w:ascii="Sylfaen" w:hAnsi="Sylfaen"/>
          <w:sz w:val="20"/>
          <w:szCs w:val="20"/>
          <w:lang w:val="ka-GE"/>
        </w:rPr>
        <w:t xml:space="preserve">მიერ ბენეფიციართა რეგისტრაცია ხორციელდება ორ კატეგორიად: ქალაქში მცხოვრები პირების რეგისტრირდებიან ძირითად კონტიგენტად, ხოლო სოფლად მაცხოვრებელი ბენეფიციარი, რომელიც ოჯახის ექიმის მომსახურებას იღებს სოფლის ექიმთან, სამედიცინო დაწესებულებაში რეგისტრირდება დამატებით კონტიგენტად. </w:t>
      </w:r>
    </w:p>
    <w:p w14:paraId="7444A9E4" w14:textId="77777777" w:rsidR="00DC211E" w:rsidRPr="0031168F" w:rsidRDefault="00DC211E" w:rsidP="005A0E59">
      <w:pPr>
        <w:pStyle w:val="ListParagraph"/>
        <w:autoSpaceDE w:val="0"/>
        <w:autoSpaceDN w:val="0"/>
        <w:adjustRightInd w:val="0"/>
        <w:spacing w:before="120" w:after="120"/>
        <w:ind w:left="0" w:right="57" w:firstLine="540"/>
        <w:contextualSpacing w:val="0"/>
        <w:jc w:val="both"/>
        <w:rPr>
          <w:rFonts w:ascii="Sylfaen" w:hAnsi="Sylfaen"/>
          <w:sz w:val="20"/>
          <w:szCs w:val="20"/>
          <w:lang w:val="ka-GE"/>
        </w:rPr>
      </w:pPr>
      <w:r w:rsidRPr="0031168F">
        <w:rPr>
          <w:rFonts w:ascii="Sylfaen" w:hAnsi="Sylfaen" w:cs="Sylfaen"/>
          <w:sz w:val="20"/>
          <w:szCs w:val="20"/>
          <w:lang w:val="ka-GE"/>
        </w:rPr>
        <w:t>გარდა ამისა, გასათვალისწინებელია</w:t>
      </w:r>
      <w:r w:rsidRPr="0031168F">
        <w:rPr>
          <w:rFonts w:ascii="Sylfaen" w:hAnsi="Sylfaen"/>
          <w:sz w:val="20"/>
          <w:szCs w:val="20"/>
          <w:lang w:val="ka-GE"/>
        </w:rPr>
        <w:t xml:space="preserve">, რომ სოფლის ექიმების უმეტესობა, ძირითადად, დასაქმებულია ტერიტორიული ერთულების ცენტრებში და სოფლის მოსახლეობას პირველადი მიმართვა ოჯახის ექიმთან ტერიტორიული ერთულების ცენტრებში უწევთ (რაც მათთვის არ არის უფასო), შედეგად დამატებითი კვლევები ინიშნება ოჯახის (სოფლის) ექიმის გვერდის ავლით. </w:t>
      </w:r>
    </w:p>
    <w:p w14:paraId="093694FB" w14:textId="77777777" w:rsidR="00DC211E" w:rsidRPr="0031168F" w:rsidRDefault="00DC211E" w:rsidP="005A0E59">
      <w:pPr>
        <w:spacing w:before="120" w:after="120"/>
        <w:ind w:right="57" w:firstLine="540"/>
        <w:jc w:val="both"/>
        <w:rPr>
          <w:rFonts w:ascii="Sylfaen" w:hAnsi="Sylfaen"/>
          <w:b/>
          <w:i/>
          <w:sz w:val="20"/>
          <w:szCs w:val="20"/>
          <w:lang w:val="ka-GE"/>
        </w:rPr>
      </w:pPr>
      <w:r w:rsidRPr="0031168F">
        <w:rPr>
          <w:rFonts w:ascii="Sylfaen" w:hAnsi="Sylfaen" w:cs="Sylfaen"/>
          <w:sz w:val="20"/>
          <w:szCs w:val="20"/>
          <w:lang w:val="ka-GE"/>
        </w:rPr>
        <w:t>ვინაიდ</w:t>
      </w:r>
      <w:r w:rsidRPr="0031168F">
        <w:rPr>
          <w:rFonts w:ascii="Sylfaen" w:hAnsi="Sylfaen"/>
          <w:sz w:val="20"/>
          <w:szCs w:val="20"/>
          <w:lang w:val="ka-GE"/>
        </w:rPr>
        <w:t xml:space="preserve">ან არსებობს </w:t>
      </w:r>
      <w:r w:rsidRPr="0031168F">
        <w:rPr>
          <w:rFonts w:ascii="Sylfaen" w:hAnsi="Sylfaen" w:cs="Sylfaen"/>
          <w:sz w:val="20"/>
          <w:szCs w:val="20"/>
          <w:lang w:val="ka-GE"/>
        </w:rPr>
        <w:t>მიმწოდებლის</w:t>
      </w:r>
      <w:r w:rsidRPr="0031168F">
        <w:rPr>
          <w:rFonts w:ascii="Sylfaen" w:hAnsi="Sylfaen"/>
          <w:sz w:val="20"/>
          <w:szCs w:val="20"/>
          <w:lang w:val="ka-GE"/>
        </w:rPr>
        <w:t xml:space="preserve"> მხრიდან დაფიქსირებული ინფორმაციის არავალიდურობის და სუბიექტური ფაქტორების ზეგავლენის ალბათობა, ასევე სოფლის ექიმთან მიმართვიანობის პრობლემის გათვალისწინებით, მიზანშეწონილად მიგვაჩნია, </w:t>
      </w:r>
      <w:r w:rsidRPr="0031168F">
        <w:rPr>
          <w:rFonts w:ascii="Sylfaen" w:hAnsi="Sylfaen"/>
          <w:b/>
          <w:i/>
          <w:sz w:val="20"/>
          <w:szCs w:val="20"/>
          <w:lang w:val="ka-GE"/>
        </w:rPr>
        <w:t>გეგმური ამბულატორიული მომსახურების კომპონენტის ფარგლებში განხორციელდეს საკანონმდებლო ცვლილება გეგმური ამბულატორიული მომსახურების კაპიტაციური წესით გასაშუალოებული/ხელახლა გადაანგარიშებული ტარიფით დაფინანსების თაობაზე; ასევე მოიხსნას თანაგადახდა, რაც ხშირად პირველადი ჯანდაცვის ცენტრების მხრიდან შიდა ტარიფებით მანიპულირების საშუალებას იძლევა.</w:t>
      </w:r>
    </w:p>
    <w:p w14:paraId="0DFE17A9" w14:textId="77777777" w:rsidR="00DC211E" w:rsidRPr="0031168F" w:rsidRDefault="00DC211E" w:rsidP="005A0E59">
      <w:pPr>
        <w:pStyle w:val="ListParagraph"/>
        <w:autoSpaceDE w:val="0"/>
        <w:autoSpaceDN w:val="0"/>
        <w:adjustRightInd w:val="0"/>
        <w:spacing w:before="120" w:after="120"/>
        <w:ind w:left="0" w:right="57" w:firstLine="540"/>
        <w:contextualSpacing w:val="0"/>
        <w:jc w:val="both"/>
        <w:rPr>
          <w:rFonts w:ascii="Sylfaen" w:hAnsi="Sylfaen"/>
          <w:sz w:val="20"/>
          <w:szCs w:val="20"/>
          <w:lang w:val="ka-GE"/>
        </w:rPr>
      </w:pPr>
      <w:r w:rsidRPr="0031168F">
        <w:rPr>
          <w:rFonts w:ascii="Sylfaen" w:hAnsi="Sylfaen"/>
          <w:sz w:val="20"/>
          <w:szCs w:val="20"/>
          <w:lang w:val="ka-GE"/>
        </w:rPr>
        <w:t xml:space="preserve">დამატებითი კონტიგენტის მომსახურების სრულყოფისა და ოპტიმიზაციის მიზნით, გარდა ზემოაღნიშნულისა, მიზანშეწონილია, სოფლის ექიმს ჰქონდეს ვალდებულება მოემსახუროს შესაბამისი სოფლის მოსახლეობას სამუშაო ლოკაციისაგან დამოუკიდებლად, მათ შორის ქვეკონტრატორი პირველადი ჯანდაცვის კონკრეტულ ცენტრის ბაზაზეც. აღნიშნული განსაკუთრებით მნიშვნელოვანია, რადგან სოფლის ექიმების უმეტესობა თავიანთ ძირითად სამუშაო ადგილზე იმყოფება მხოლოდ ეპიზოდურად (კვირაში დაწესებული აქვთ ერთი ან ორი დღე, ისიც გარკვეული საათები) და სოფლის მოსახლეობის პირველადი მიმართვიანობა ექიმთან კვლავ პრობლემურია. </w:t>
      </w:r>
    </w:p>
    <w:p w14:paraId="67DE63E4" w14:textId="77777777" w:rsidR="00DC211E" w:rsidRPr="0031168F" w:rsidRDefault="00DC211E" w:rsidP="005A0E59">
      <w:pPr>
        <w:pStyle w:val="ListParagraph"/>
        <w:autoSpaceDE w:val="0"/>
        <w:autoSpaceDN w:val="0"/>
        <w:adjustRightInd w:val="0"/>
        <w:spacing w:before="120" w:after="120"/>
        <w:ind w:left="0" w:right="57" w:firstLine="540"/>
        <w:contextualSpacing w:val="0"/>
        <w:jc w:val="both"/>
        <w:rPr>
          <w:rFonts w:ascii="Sylfaen" w:hAnsi="Sylfaen"/>
          <w:sz w:val="20"/>
          <w:szCs w:val="20"/>
          <w:lang w:val="ka-GE"/>
        </w:rPr>
      </w:pPr>
      <w:r w:rsidRPr="0031168F">
        <w:rPr>
          <w:rFonts w:ascii="Sylfaen" w:hAnsi="Sylfaen"/>
          <w:b/>
          <w:sz w:val="20"/>
          <w:szCs w:val="20"/>
          <w:lang w:val="ka-GE"/>
        </w:rPr>
        <w:t>შესაძლებელია განხილული იქნეს გეგმური ამბულატორიული მომსახურების მიმწოდებელთა/პირველადი ჯანდაცვის ცენტრების სელექტიური კონტრაქტირება მკაცრად გაწერილი კრიტერიუმების მიხედვით</w:t>
      </w:r>
      <w:r w:rsidRPr="0031168F">
        <w:rPr>
          <w:rFonts w:ascii="Sylfaen" w:hAnsi="Sylfaen"/>
          <w:sz w:val="20"/>
          <w:szCs w:val="20"/>
          <w:lang w:val="ka-GE"/>
        </w:rPr>
        <w:t xml:space="preserve">, ხოლო </w:t>
      </w:r>
      <w:r w:rsidRPr="0031168F">
        <w:rPr>
          <w:rFonts w:ascii="Sylfaen" w:hAnsi="Sylfaen"/>
          <w:b/>
          <w:sz w:val="20"/>
          <w:szCs w:val="20"/>
          <w:lang w:val="ka-GE"/>
        </w:rPr>
        <w:t xml:space="preserve">დიდ ქალაქებში </w:t>
      </w:r>
      <w:r w:rsidRPr="0031168F">
        <w:rPr>
          <w:rFonts w:ascii="Sylfaen" w:hAnsi="Sylfaen"/>
          <w:b/>
          <w:i/>
          <w:sz w:val="20"/>
          <w:szCs w:val="20"/>
          <w:lang w:val="ka-GE"/>
        </w:rPr>
        <w:t xml:space="preserve">(თბილისში, ქუთაისში, ბათუმში, შესაძლოა, ზუგდიდში, გორში, რუსთავში, თელავში) დამატებით კრიტერიუმად განისაზღვროს დაწესებულებათა მიერ დარეგისტრირებული ბენეფიციარების რაოდენობა </w:t>
      </w:r>
      <w:r w:rsidRPr="0031168F">
        <w:rPr>
          <w:rFonts w:ascii="Sylfaen" w:hAnsi="Sylfaen"/>
          <w:sz w:val="20"/>
          <w:szCs w:val="20"/>
          <w:lang w:val="ka-GE"/>
        </w:rPr>
        <w:t>(შესაბამისი სერვისის უზრუნველყოფის პირობების გათვალისწინებით).</w:t>
      </w:r>
    </w:p>
    <w:p w14:paraId="59AB1631" w14:textId="7DC48F5C" w:rsidR="00DC211E" w:rsidRPr="0031168F" w:rsidRDefault="00DC211E" w:rsidP="005A0E59">
      <w:pPr>
        <w:pStyle w:val="ListParagraph"/>
        <w:autoSpaceDE w:val="0"/>
        <w:autoSpaceDN w:val="0"/>
        <w:adjustRightInd w:val="0"/>
        <w:spacing w:before="120" w:after="120"/>
        <w:ind w:left="0" w:right="57" w:firstLine="540"/>
        <w:contextualSpacing w:val="0"/>
        <w:jc w:val="both"/>
        <w:rPr>
          <w:rFonts w:ascii="Sylfaen" w:hAnsi="Sylfaen"/>
          <w:sz w:val="20"/>
          <w:szCs w:val="20"/>
          <w:lang w:val="ka-GE"/>
        </w:rPr>
      </w:pPr>
      <w:r w:rsidRPr="0031168F">
        <w:rPr>
          <w:rFonts w:ascii="Sylfaen" w:hAnsi="Sylfaen"/>
          <w:b/>
          <w:i/>
          <w:sz w:val="20"/>
          <w:szCs w:val="20"/>
          <w:lang w:val="ka-GE"/>
        </w:rPr>
        <w:t xml:space="preserve">ტერიტორიულ ერთულებში რამდენიმე მიმწოდებლის არსებობის პირობებში, სელექტიური კონტრატირების განხილვისას გასათვალისწინებლია კონკრეტულ ტერიტორიულ ერთეულში მოსახლეობის სიმჭიდროვე, მიმწოდებელთა რაოდენობის საჭიროებისა და მათ მიერ სერვისის უზრუნველყოფის პირობების გათვალისწინებით. </w:t>
      </w:r>
      <w:r w:rsidRPr="0031168F">
        <w:rPr>
          <w:rFonts w:ascii="Sylfaen" w:hAnsi="Sylfaen"/>
          <w:sz w:val="20"/>
          <w:szCs w:val="20"/>
          <w:lang w:val="ka-GE"/>
        </w:rPr>
        <w:t xml:space="preserve">ასევე მნიშვნელოვანია განხილული იყოს </w:t>
      </w:r>
      <w:r w:rsidRPr="0031168F">
        <w:rPr>
          <w:rFonts w:ascii="Sylfaen" w:hAnsi="Sylfaen"/>
          <w:b/>
          <w:sz w:val="20"/>
          <w:szCs w:val="20"/>
          <w:lang w:val="ka-GE"/>
        </w:rPr>
        <w:t xml:space="preserve">სოფლის ექიმების მიერ გასაწევი მომსახურების ვალდებულების </w:t>
      </w:r>
      <w:r w:rsidRPr="0031168F">
        <w:rPr>
          <w:rFonts w:ascii="Sylfaen" w:hAnsi="Sylfaen"/>
          <w:b/>
          <w:sz w:val="20"/>
          <w:szCs w:val="20"/>
          <w:lang w:val="ka-GE"/>
        </w:rPr>
        <w:lastRenderedPageBreak/>
        <w:t>დელეგირება შერჩეულ ტერიტორიული ერთეულების ცენტრებზე</w:t>
      </w:r>
      <w:r w:rsidRPr="0031168F">
        <w:rPr>
          <w:rFonts w:ascii="Sylfaen" w:hAnsi="Sylfaen"/>
          <w:sz w:val="20"/>
          <w:szCs w:val="20"/>
          <w:lang w:val="ka-GE"/>
        </w:rPr>
        <w:t xml:space="preserve"> შესაბამისი დაფინანსების გათვალისწინებით (ასეთ შემთხვევაში, სრულფასოვანი მომსახურების უზრუნველყოფის მიზნით, მნიშვნელოვანია გამართული საანგარიშგებო სისტემის ფორმირება). სელექტიური კოტრაქტირების შემთხვევაში შესაძლებელია დაფინანსება განხორციელდეს არა კაპიტაციური, არამედ გლობალური ბიუჯეტის პრინციპით, გაწერილი მომსახურების მოცულობის შესრულების ვალდებულების გათვალისწინებით. </w:t>
      </w:r>
    </w:p>
    <w:p w14:paraId="0B2AC184" w14:textId="1A8ED591" w:rsidR="00B55889" w:rsidRPr="0031168F" w:rsidRDefault="00B55889" w:rsidP="005A0E59">
      <w:pPr>
        <w:pStyle w:val="ListParagraph"/>
        <w:numPr>
          <w:ilvl w:val="0"/>
          <w:numId w:val="1"/>
        </w:numPr>
        <w:spacing w:before="120" w:after="120"/>
        <w:ind w:left="0" w:right="57" w:firstLine="540"/>
        <w:contextualSpacing w:val="0"/>
        <w:jc w:val="both"/>
        <w:rPr>
          <w:rFonts w:ascii="Sylfaen" w:eastAsia="Times New Roman" w:hAnsi="Sylfaen" w:cs="Times New Roman"/>
          <w:sz w:val="20"/>
          <w:szCs w:val="20"/>
          <w:lang w:val="ka-GE"/>
        </w:rPr>
      </w:pPr>
      <w:r w:rsidRPr="0031168F">
        <w:rPr>
          <w:rFonts w:ascii="Sylfaen" w:eastAsia="Times New Roman" w:hAnsi="Sylfaen" w:cs="Times New Roman"/>
          <w:b/>
          <w:i/>
          <w:sz w:val="20"/>
          <w:szCs w:val="20"/>
          <w:lang w:val="ka-GE"/>
        </w:rPr>
        <w:t xml:space="preserve">იმ რეგიონებში, სადაც სახელმწიფო მრავალპროფილური დაწესებულებებია, მათი დატვირთვისა და ეფექტური ფუნქციონირებისათვის, მიზანშეწონილია ტერიტორიულ ერთეულებს შორის საზღვარზე გაიხსნას ცალკე მდგომი </w:t>
      </w:r>
      <w:r w:rsidRPr="0031168F">
        <w:rPr>
          <w:rFonts w:ascii="Sylfaen" w:eastAsia="Times New Roman" w:hAnsi="Sylfaen" w:cs="Times New Roman"/>
          <w:b/>
          <w:i/>
          <w:sz w:val="20"/>
          <w:szCs w:val="20"/>
        </w:rPr>
        <w:t xml:space="preserve">EMERGENCY </w:t>
      </w:r>
      <w:r w:rsidRPr="0031168F">
        <w:rPr>
          <w:rFonts w:ascii="Sylfaen" w:eastAsia="Times New Roman" w:hAnsi="Sylfaen" w:cs="Times New Roman"/>
          <w:b/>
          <w:i/>
          <w:sz w:val="20"/>
          <w:szCs w:val="20"/>
          <w:lang w:val="ka-GE"/>
        </w:rPr>
        <w:t>დაწესებულებები (ან მოხდეს არსებული „სტაციონარული“ დაწესებულებების ტრანსფორმირება),</w:t>
      </w:r>
      <w:r w:rsidRPr="0031168F">
        <w:rPr>
          <w:rFonts w:ascii="Sylfaen" w:eastAsia="Times New Roman" w:hAnsi="Sylfaen" w:cs="Times New Roman"/>
          <w:sz w:val="20"/>
          <w:szCs w:val="20"/>
          <w:lang w:val="ka-GE"/>
        </w:rPr>
        <w:t xml:space="preserve"> სადაც მოხდება სასწრაფო სამედიცინო დახმარების ბრიგადების მიერ მოსარგებლეთა გადაყვანა, გადაუდებელი პირველადი დახმარების აღმოჩენა და მათი შემდგომი ტრანსპორტირება სახელმწიფო მართვაში არსებულ კლინიკებში. ამჟამად, ძირითადად, დატვირთულია სადაზღვევო კომპანიების მცირე კლინიკები, რომლებიც ძირითადად მხოლოდ გადაუდებელ პირველად მომსახურებას უწევენ მოსარგებლეებს და შემდგომ ხდება მათი გადაყვანა მათივე რეფერალურ კლინიკებში, ზოგ შემთხვევაში მიზნობრივობის გათვალისწინების გარეშე. </w:t>
      </w:r>
    </w:p>
    <w:p w14:paraId="044B3E4E" w14:textId="4D2B24AC" w:rsidR="00D63C81" w:rsidRPr="0031168F" w:rsidRDefault="00D63C81" w:rsidP="005A0E59">
      <w:pPr>
        <w:pStyle w:val="ListParagraph"/>
        <w:numPr>
          <w:ilvl w:val="0"/>
          <w:numId w:val="1"/>
        </w:numPr>
        <w:spacing w:before="240" w:after="240"/>
        <w:ind w:left="90" w:firstLine="478"/>
        <w:jc w:val="both"/>
        <w:rPr>
          <w:rFonts w:ascii="Sylfaen" w:eastAsia="Times New Roman" w:hAnsi="Sylfaen" w:cs="Times New Roman"/>
          <w:b/>
          <w:sz w:val="20"/>
          <w:szCs w:val="20"/>
        </w:rPr>
      </w:pPr>
      <w:r w:rsidRPr="0031168F">
        <w:rPr>
          <w:rFonts w:ascii="Sylfaen" w:eastAsia="Times New Roman" w:hAnsi="Sylfaen" w:cs="Times New Roman"/>
          <w:b/>
          <w:sz w:val="20"/>
          <w:szCs w:val="20"/>
          <w:lang w:val="ka-GE"/>
        </w:rPr>
        <w:t>მიზანშეწონილია გადაიხედოს პროგრამის ფარგლებში ამა თუ იმ კატეგორიის ბენეფიციართა მომსახურების პირობები, კერძოდ:</w:t>
      </w:r>
    </w:p>
    <w:p w14:paraId="55A1F619" w14:textId="77777777" w:rsidR="00D63C81" w:rsidRPr="0031168F" w:rsidRDefault="00D63C81" w:rsidP="005A0E59">
      <w:pPr>
        <w:pStyle w:val="ListParagraph"/>
        <w:numPr>
          <w:ilvl w:val="0"/>
          <w:numId w:val="20"/>
        </w:numPr>
        <w:spacing w:before="240" w:after="240"/>
        <w:ind w:left="0" w:firstLine="633"/>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 xml:space="preserve">დადგენლების დანართი 1.1 და დანართი 1.4-ის პირობებით მოსარგებლეებისათვის არ ექვემდებარება ანაზღაურებას „აბლაციის“ ხარჯები. კარდიოლოგიური პროფილის აბლაციის გამოყენებით ზოგიერთი ფორმის რიტმის დარღვევის </w:t>
      </w:r>
      <w:r w:rsidRPr="0031168F">
        <w:rPr>
          <w:rFonts w:ascii="Sylfaen" w:hAnsi="Sylfaen" w:cs="Sylfaen"/>
          <w:sz w:val="20"/>
          <w:szCs w:val="20"/>
          <w:shd w:val="clear" w:color="auto" w:fill="FFFFFF"/>
        </w:rPr>
        <w:t>საბოლოოდ</w:t>
      </w:r>
      <w:r w:rsidRPr="0031168F">
        <w:rPr>
          <w:rFonts w:ascii="Sylfaen" w:hAnsi="Sylfaen" w:cs="Arial"/>
          <w:sz w:val="20"/>
          <w:szCs w:val="20"/>
          <w:shd w:val="clear" w:color="auto" w:fill="FFFFFF"/>
        </w:rPr>
        <w:t xml:space="preserve"> </w:t>
      </w:r>
      <w:r w:rsidRPr="0031168F">
        <w:rPr>
          <w:rFonts w:ascii="Sylfaen" w:hAnsi="Sylfaen" w:cs="Sylfaen"/>
          <w:sz w:val="20"/>
          <w:szCs w:val="20"/>
          <w:shd w:val="clear" w:color="auto" w:fill="FFFFFF"/>
        </w:rPr>
        <w:t>განკურნებაა</w:t>
      </w:r>
      <w:r w:rsidRPr="0031168F">
        <w:rPr>
          <w:rFonts w:ascii="Sylfaen" w:hAnsi="Sylfaen" w:cs="Arial"/>
          <w:sz w:val="20"/>
          <w:szCs w:val="20"/>
          <w:shd w:val="clear" w:color="auto" w:fill="FFFFFF"/>
        </w:rPr>
        <w:t xml:space="preserve"> </w:t>
      </w:r>
      <w:r w:rsidRPr="0031168F">
        <w:rPr>
          <w:rFonts w:ascii="Sylfaen" w:hAnsi="Sylfaen" w:cs="Sylfaen"/>
          <w:sz w:val="20"/>
          <w:szCs w:val="20"/>
          <w:shd w:val="clear" w:color="auto" w:fill="FFFFFF"/>
        </w:rPr>
        <w:t>შესაძლებელი</w:t>
      </w:r>
      <w:r w:rsidRPr="0031168F">
        <w:rPr>
          <w:rFonts w:ascii="Sylfaen" w:hAnsi="Sylfaen" w:cs="Sylfaen"/>
          <w:sz w:val="20"/>
          <w:szCs w:val="20"/>
          <w:shd w:val="clear" w:color="auto" w:fill="FFFFFF"/>
          <w:lang w:val="ka-GE"/>
        </w:rPr>
        <w:t xml:space="preserve">. აღნიშნული მომსახურების ხარჯები ანაზღაურდება ასაკობრივი ჯგუფებისა და მიზნობრივი ჯგუფებისთვის. კარდიოლოგიური პროფილის კლინიკებიდან გამოთხოვილი ინფორმაციის გათვალისწინებით, მათთან მიმართვიანობის 40%-ს შეადგენს </w:t>
      </w:r>
      <w:r w:rsidRPr="0031168F">
        <w:rPr>
          <w:rFonts w:ascii="Sylfaen" w:eastAsia="Times New Roman" w:hAnsi="Sylfaen" w:cs="Times New Roman"/>
          <w:sz w:val="20"/>
          <w:szCs w:val="20"/>
          <w:lang w:val="ka-GE"/>
        </w:rPr>
        <w:t>დანართი 1.1 და დანართი 1.4-ის პირობებით მოსარგებლე პირები. თუ გავითვალისწინებთ პროგრამის ფარგლებში გასულ წელს აბლაციის ხარჯები არ აღემატება 500 000 ლარს (457 მლნ), ამ სერვისის დამატებით პროგრამის ყველა მოსარგებლისათვის, პროგრამის ხარჯები დაახლოებით 200 000 ლარით გაიზრდება. თუმცა აქვე გასათვალისწინებელია ქვეყანაში ახლად დანერგილი კრიოაბლაცია, რომლის ეფექტურობა მაღალია, ხოლო ტარიფი 14-15 ათას ლარს შეადგენს.</w:t>
      </w:r>
    </w:p>
    <w:p w14:paraId="416B0D06" w14:textId="77777777" w:rsidR="00D63C81" w:rsidRPr="0031168F" w:rsidRDefault="00D63C81" w:rsidP="005A0E59">
      <w:pPr>
        <w:pStyle w:val="ListParagraph"/>
        <w:spacing w:before="240" w:after="240"/>
        <w:ind w:left="0" w:firstLine="633"/>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კარდიოლოგიური პროფილის აბლაციის პროგრამის ყველა ძირითად კატეგორიის მოსარგებლეთათვის დაფინანსების პირობებში, გადასახედია არაკარდიოლოგიური პროფილის აბლაციის დაფინანსება, მკურნალობის ალტერნატიული შედეგიანი მეთოდების არსებობისას, დანართი 1.3 პირობებით მოსარგებლეთათვის.</w:t>
      </w:r>
    </w:p>
    <w:p w14:paraId="42DF8741" w14:textId="77777777" w:rsidR="00D63C81" w:rsidRPr="0031168F" w:rsidRDefault="00D63C81" w:rsidP="005A0E59">
      <w:pPr>
        <w:pStyle w:val="ListParagraph"/>
        <w:numPr>
          <w:ilvl w:val="0"/>
          <w:numId w:val="20"/>
        </w:numPr>
        <w:spacing w:before="240" w:after="240"/>
        <w:ind w:left="0" w:firstLine="633"/>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ასევე შესაძლოა გადაიხედოს კარდიოვერტერ-დეფიბრილატორის დაფინანსება</w:t>
      </w:r>
      <w:r w:rsidRPr="0031168F">
        <w:rPr>
          <w:rFonts w:ascii="Sylfaen" w:eastAsia="Times New Roman" w:hAnsi="Sylfaen" w:cs="Times New Roman"/>
          <w:sz w:val="20"/>
          <w:szCs w:val="20"/>
        </w:rPr>
        <w:t xml:space="preserve"> - </w:t>
      </w:r>
      <w:r w:rsidRPr="0031168F">
        <w:rPr>
          <w:rFonts w:ascii="Sylfaen" w:eastAsia="Times New Roman" w:hAnsi="Sylfaen" w:cs="Times New Roman"/>
          <w:sz w:val="20"/>
          <w:szCs w:val="20"/>
          <w:lang w:val="ka-GE"/>
        </w:rPr>
        <w:t xml:space="preserve">აღნიშნული მომსახურება არ ფინანსდება დადგენლების დანართი 1.1 და დანართი 1.4-ის პირობებით მოსარგებლეებისათვის. მაგრამ აქვე გასათვალისწინებელია ამ მომსახურებაზე პროგრამის წლიური ხარჯი (2 მლნ) და კარდიოლოგიური პროფილის კლინიკებში პაციენტთა მიმართვიანობა (ამ სერვისის მიმწოდებელ ძირითად კლინიკებში დანართი 1.1 და დანართი 1.4-ის პირობებით მოსარგებლე პირების ხვედრითი წილი 40%-მდეა, რაც გასული წლის მაჩვენებლების მიხედვით დაახლოებით წლიურად 60 მოსარგებლეა). შესაბამისად, მოსალოდნელი დამატებითი ხარჯი დაახლოებით 1 მლნ. ლარია. </w:t>
      </w:r>
    </w:p>
    <w:p w14:paraId="1454ADEB" w14:textId="77777777" w:rsidR="00D63C81" w:rsidRPr="0031168F" w:rsidRDefault="00D63C81" w:rsidP="005A0E59">
      <w:pPr>
        <w:pStyle w:val="ListParagraph"/>
        <w:numPr>
          <w:ilvl w:val="0"/>
          <w:numId w:val="20"/>
        </w:numPr>
        <w:spacing w:before="240" w:after="240"/>
        <w:ind w:left="0" w:firstLine="633"/>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რესინქრონიზატორით აღჭურვილი რიტმის ხელოვნური წარმმართველის დადგენლების დანართი 1.1 და დანართი 1.4-ის პირობებით მოსარგებლეებისათვის იმპლანტირების რაოდენობა ყოველწლიურად  10-მდეა. აღნიშნული სერვისის ამ ტიპის მოსარგელეთა მომსახურების პაკეტში დამატების შემთხვევაში პროგრამის ხარჯები დაახლოებით 100 000 ლარით გაიზრდება.</w:t>
      </w:r>
    </w:p>
    <w:p w14:paraId="28D9073A" w14:textId="59FB85CA" w:rsidR="00D63C81" w:rsidRPr="0031168F" w:rsidRDefault="00D63C81" w:rsidP="005A0E59">
      <w:pPr>
        <w:pStyle w:val="ListParagraph"/>
        <w:numPr>
          <w:ilvl w:val="0"/>
          <w:numId w:val="20"/>
        </w:numPr>
        <w:spacing w:before="240" w:after="240"/>
        <w:ind w:left="0" w:firstLine="633"/>
        <w:contextualSpacing w:val="0"/>
        <w:jc w:val="both"/>
        <w:rPr>
          <w:rFonts w:ascii="Sylfaen" w:eastAsia="Times New Roman" w:hAnsi="Sylfaen" w:cs="Times New Roman"/>
          <w:sz w:val="20"/>
          <w:szCs w:val="20"/>
        </w:rPr>
      </w:pPr>
      <w:r w:rsidRPr="0031168F">
        <w:rPr>
          <w:rFonts w:ascii="Sylfaen" w:eastAsia="Times New Roman" w:hAnsi="Sylfaen" w:cs="Times New Roman"/>
          <w:sz w:val="20"/>
          <w:szCs w:val="20"/>
          <w:lang w:val="ka-GE"/>
        </w:rPr>
        <w:t>მნიშვნელოვანია გადაიხედოს ენდოპროტეზირების დაფინანსება. დაფინანსების პირობების შეცვლამდე მნიშვნელოვანია შეიქმნას ეროვნული გაიდლაინი, რომელის მიხედვითაც მოხდება აღნიშნული ჩარევის საჭიროების მქონე პაციენტების მართვა.</w:t>
      </w:r>
    </w:p>
    <w:p w14:paraId="1FEC0F50" w14:textId="78DDAC34" w:rsidR="00D63C81" w:rsidRPr="0031168F" w:rsidRDefault="00D63C81" w:rsidP="005A0E59">
      <w:pPr>
        <w:pStyle w:val="ListParagraph"/>
        <w:numPr>
          <w:ilvl w:val="0"/>
          <w:numId w:val="1"/>
        </w:numPr>
        <w:spacing w:before="240" w:after="240"/>
        <w:ind w:left="142" w:firstLine="426"/>
        <w:jc w:val="both"/>
        <w:rPr>
          <w:rFonts w:ascii="Sylfaen" w:eastAsia="Times New Roman" w:hAnsi="Sylfaen" w:cs="Times New Roman"/>
          <w:sz w:val="20"/>
          <w:szCs w:val="20"/>
        </w:rPr>
      </w:pPr>
      <w:r w:rsidRPr="0031168F">
        <w:rPr>
          <w:rFonts w:ascii="Sylfaen" w:hAnsi="Sylfaen" w:cs="Sylfaen"/>
          <w:sz w:val="20"/>
          <w:szCs w:val="20"/>
          <w:lang w:val="ka-GE"/>
        </w:rPr>
        <w:lastRenderedPageBreak/>
        <w:t>საყოველთაო</w:t>
      </w:r>
      <w:r w:rsidRPr="0031168F">
        <w:rPr>
          <w:rFonts w:ascii="Sylfaen" w:hAnsi="Sylfaen"/>
          <w:sz w:val="20"/>
          <w:szCs w:val="20"/>
          <w:lang w:val="ka-GE"/>
        </w:rPr>
        <w:t xml:space="preserve"> ჯანმრთელობის დაცვის სახელმწიფო პროგრამის განვითარების მიმდინარე ეტაპზე</w:t>
      </w:r>
      <w:r w:rsidRPr="0031168F">
        <w:rPr>
          <w:rFonts w:ascii="Sylfaen" w:hAnsi="Sylfaen"/>
          <w:sz w:val="20"/>
          <w:szCs w:val="20"/>
        </w:rPr>
        <w:t xml:space="preserve"> </w:t>
      </w:r>
      <w:r w:rsidRPr="0031168F">
        <w:rPr>
          <w:rFonts w:ascii="Sylfaen" w:hAnsi="Sylfaen"/>
          <w:sz w:val="20"/>
          <w:szCs w:val="20"/>
          <w:lang w:val="ka-GE"/>
        </w:rPr>
        <w:t xml:space="preserve">შშმ ბავშვების სამედიცინო მომსახურებასთან დაკავშირებით ბენეფიციართა მხრიდან ფიქსირდება გარკვეული უკმაყოფილება პროგრამის ფარგლებში გაწეული გადაუდებელი სტაციონარული მომსახურებისთვის მოსარგებლის მხრიდან თანაგადახდის გამო. საყოველთაო ჯანმრთელობის დაცვის სახელმწიფო პროგრამის მარეგულირებელი საქართველოს მთავრობის 2013 წლის 21 თებერვლის N36 დადგენილების (შემდგომში - დადგენილება) </w:t>
      </w:r>
      <w:r w:rsidRPr="0031168F">
        <w:rPr>
          <w:rFonts w:ascii="Sylfaen" w:hAnsi="Sylfaen"/>
          <w:sz w:val="20"/>
          <w:szCs w:val="20"/>
        </w:rPr>
        <w:t xml:space="preserve">№1.2 </w:t>
      </w:r>
      <w:r w:rsidRPr="0031168F">
        <w:rPr>
          <w:rFonts w:ascii="Sylfaen" w:hAnsi="Sylfaen" w:cs="Sylfaen"/>
          <w:sz w:val="20"/>
          <w:szCs w:val="20"/>
        </w:rPr>
        <w:t>დანართში</w:t>
      </w:r>
      <w:r w:rsidRPr="0031168F">
        <w:rPr>
          <w:rFonts w:ascii="Sylfaen" w:hAnsi="Sylfaen"/>
          <w:sz w:val="20"/>
          <w:szCs w:val="20"/>
        </w:rPr>
        <w:t xml:space="preserve"> </w:t>
      </w:r>
      <w:r w:rsidRPr="0031168F">
        <w:rPr>
          <w:rFonts w:ascii="Sylfaen" w:hAnsi="Sylfaen" w:cs="Sylfaen"/>
          <w:sz w:val="20"/>
          <w:szCs w:val="20"/>
        </w:rPr>
        <w:t>მითითებული</w:t>
      </w:r>
      <w:r w:rsidRPr="0031168F">
        <w:rPr>
          <w:rFonts w:ascii="Sylfaen" w:hAnsi="Sylfaen" w:cs="Sylfaen"/>
          <w:sz w:val="20"/>
          <w:szCs w:val="20"/>
          <w:lang w:val="ka-GE"/>
        </w:rPr>
        <w:t xml:space="preserve"> გადაუდებელი მდგომარეობები პროგრამის ფარგლებში </w:t>
      </w:r>
      <w:r w:rsidRPr="0031168F">
        <w:rPr>
          <w:rFonts w:ascii="Sylfaen" w:hAnsi="Sylfaen"/>
          <w:sz w:val="20"/>
          <w:szCs w:val="20"/>
          <w:lang w:val="ka-GE"/>
        </w:rPr>
        <w:t>6-17 წლის ასაკის მოზარდებისთვის</w:t>
      </w:r>
      <w:r w:rsidRPr="0031168F">
        <w:rPr>
          <w:rFonts w:ascii="Sylfaen" w:hAnsi="Sylfaen" w:cs="Sylfaen"/>
          <w:sz w:val="20"/>
          <w:szCs w:val="20"/>
          <w:lang w:val="ka-GE"/>
        </w:rPr>
        <w:t xml:space="preserve"> ფინანსდება სრულად, მაშინ როდესაც </w:t>
      </w:r>
      <w:r w:rsidRPr="0031168F">
        <w:rPr>
          <w:rFonts w:ascii="Sylfaen" w:hAnsi="Sylfaen"/>
          <w:sz w:val="20"/>
          <w:szCs w:val="20"/>
          <w:lang w:val="ka-GE"/>
        </w:rPr>
        <w:t xml:space="preserve"> შშმ ბავშვებისთვის, პროგრამის პირობები ითვალისწინებს თანაგადახდას, ამასთან, შშმ ბავშვებისთვის გათვალისწინებული სხვა სახის მომსახურების მოცულობა გაცილებით მეტია 6-17 წლის ასაკის მოზარდებისთვის  გათვალისწინებულ მომსახურების მოცულობაზე და თანაგადახდის პროცენტული წილიც შედარებით ნაკლებია.  </w:t>
      </w:r>
    </w:p>
    <w:p w14:paraId="3E1432F9" w14:textId="77777777" w:rsidR="00D63C81" w:rsidRPr="0031168F" w:rsidRDefault="00D63C81" w:rsidP="005A0E59">
      <w:pPr>
        <w:pStyle w:val="ListParagraph"/>
        <w:spacing w:before="240" w:after="240"/>
        <w:ind w:left="0" w:firstLine="540"/>
        <w:jc w:val="both"/>
        <w:rPr>
          <w:rFonts w:ascii="Sylfaen" w:hAnsi="Sylfaen" w:cs="Sylfaen"/>
          <w:sz w:val="20"/>
          <w:szCs w:val="20"/>
          <w:lang w:val="ka-GE"/>
        </w:rPr>
      </w:pPr>
      <w:r w:rsidRPr="0031168F">
        <w:rPr>
          <w:rFonts w:ascii="Sylfaen" w:hAnsi="Sylfaen"/>
          <w:sz w:val="20"/>
          <w:szCs w:val="20"/>
          <w:lang w:val="ka-GE"/>
        </w:rPr>
        <w:t xml:space="preserve">შშმ ბავშვებისთვის სამედიცინო მომსახურების პირობები განსაზღვრულია დადგენილების დანართი N1.3-ის მეორე პუნქტით, რომლის „გ.ა“ ქვეპუნქტით გათვალისწინებულია გადაუდებელი სტაციონარული მომსახურება: „გ.ა.ა) </w:t>
      </w:r>
      <w:r w:rsidRPr="0031168F">
        <w:rPr>
          <w:rFonts w:ascii="Sylfaen" w:hAnsi="Sylfaen"/>
          <w:sz w:val="20"/>
          <w:szCs w:val="20"/>
        </w:rPr>
        <w:t>№1.2</w:t>
      </w:r>
      <w:r w:rsidRPr="0031168F">
        <w:rPr>
          <w:rFonts w:ascii="Sylfaen" w:hAnsi="Sylfaen"/>
          <w:b/>
          <w:sz w:val="20"/>
          <w:szCs w:val="20"/>
        </w:rPr>
        <w:t xml:space="preserve"> </w:t>
      </w:r>
      <w:r w:rsidRPr="0031168F">
        <w:rPr>
          <w:rFonts w:ascii="Sylfaen" w:hAnsi="Sylfaen" w:cs="Sylfaen"/>
          <w:sz w:val="20"/>
          <w:szCs w:val="20"/>
        </w:rPr>
        <w:t>დანართში</w:t>
      </w:r>
      <w:r w:rsidRPr="0031168F">
        <w:rPr>
          <w:rFonts w:ascii="Sylfaen" w:hAnsi="Sylfaen"/>
          <w:sz w:val="20"/>
          <w:szCs w:val="20"/>
        </w:rPr>
        <w:t xml:space="preserve"> </w:t>
      </w:r>
      <w:r w:rsidRPr="0031168F">
        <w:rPr>
          <w:rFonts w:ascii="Sylfaen" w:hAnsi="Sylfaen" w:cs="Sylfaen"/>
          <w:sz w:val="20"/>
          <w:szCs w:val="20"/>
        </w:rPr>
        <w:t>მითითებული</w:t>
      </w:r>
      <w:r w:rsidRPr="0031168F">
        <w:rPr>
          <w:rFonts w:ascii="Sylfaen" w:hAnsi="Sylfaen"/>
          <w:sz w:val="20"/>
          <w:szCs w:val="20"/>
        </w:rPr>
        <w:t xml:space="preserve"> </w:t>
      </w:r>
      <w:r w:rsidRPr="0031168F">
        <w:rPr>
          <w:rFonts w:ascii="Sylfaen" w:hAnsi="Sylfaen" w:cs="Sylfaen"/>
          <w:sz w:val="20"/>
          <w:szCs w:val="20"/>
        </w:rPr>
        <w:t>კრიტიკული</w:t>
      </w:r>
      <w:r w:rsidRPr="0031168F">
        <w:rPr>
          <w:rFonts w:ascii="Sylfaen" w:hAnsi="Sylfaen"/>
          <w:sz w:val="20"/>
          <w:szCs w:val="20"/>
        </w:rPr>
        <w:t xml:space="preserve"> </w:t>
      </w:r>
      <w:r w:rsidRPr="0031168F">
        <w:rPr>
          <w:rFonts w:ascii="Sylfaen" w:hAnsi="Sylfaen" w:cs="Sylfaen"/>
          <w:sz w:val="20"/>
          <w:szCs w:val="20"/>
        </w:rPr>
        <w:t>მდგომარეობები</w:t>
      </w:r>
      <w:r w:rsidRPr="0031168F">
        <w:rPr>
          <w:rFonts w:ascii="Sylfaen" w:hAnsi="Sylfaen"/>
          <w:sz w:val="20"/>
          <w:szCs w:val="20"/>
        </w:rPr>
        <w:t>/</w:t>
      </w:r>
      <w:r w:rsidRPr="0031168F">
        <w:rPr>
          <w:rFonts w:ascii="Sylfaen" w:hAnsi="Sylfaen" w:cs="Sylfaen"/>
          <w:sz w:val="20"/>
          <w:szCs w:val="20"/>
        </w:rPr>
        <w:t>ინტენსიური</w:t>
      </w:r>
      <w:r w:rsidRPr="0031168F">
        <w:rPr>
          <w:rFonts w:ascii="Sylfaen" w:hAnsi="Sylfaen"/>
          <w:sz w:val="20"/>
          <w:szCs w:val="20"/>
        </w:rPr>
        <w:t xml:space="preserve"> </w:t>
      </w:r>
      <w:r w:rsidRPr="0031168F">
        <w:rPr>
          <w:rFonts w:ascii="Sylfaen" w:hAnsi="Sylfaen" w:cs="Sylfaen"/>
          <w:sz w:val="20"/>
          <w:szCs w:val="20"/>
        </w:rPr>
        <w:t>თერაპია</w:t>
      </w:r>
      <w:r w:rsidRPr="0031168F">
        <w:rPr>
          <w:rFonts w:ascii="Sylfaen" w:hAnsi="Sylfaen"/>
          <w:sz w:val="20"/>
          <w:szCs w:val="20"/>
        </w:rPr>
        <w:t xml:space="preserve"> </w:t>
      </w:r>
      <w:r w:rsidRPr="0031168F">
        <w:rPr>
          <w:rFonts w:ascii="Sylfaen" w:hAnsi="Sylfaen" w:cs="Sylfaen"/>
          <w:sz w:val="20"/>
          <w:szCs w:val="20"/>
        </w:rPr>
        <w:t>და</w:t>
      </w:r>
      <w:r w:rsidRPr="0031168F">
        <w:rPr>
          <w:rFonts w:ascii="Sylfaen" w:hAnsi="Sylfaen"/>
          <w:sz w:val="20"/>
          <w:szCs w:val="20"/>
        </w:rPr>
        <w:t xml:space="preserve"> </w:t>
      </w:r>
      <w:r w:rsidRPr="0031168F">
        <w:rPr>
          <w:rFonts w:ascii="Sylfaen" w:hAnsi="Sylfaen" w:cs="Sylfaen"/>
          <w:sz w:val="20"/>
          <w:szCs w:val="20"/>
        </w:rPr>
        <w:t>გადაუდებელი</w:t>
      </w:r>
      <w:r w:rsidRPr="0031168F">
        <w:rPr>
          <w:rFonts w:ascii="Sylfaen" w:hAnsi="Sylfaen"/>
          <w:sz w:val="20"/>
          <w:szCs w:val="20"/>
        </w:rPr>
        <w:t xml:space="preserve"> </w:t>
      </w:r>
      <w:r w:rsidRPr="0031168F">
        <w:rPr>
          <w:rFonts w:ascii="Sylfaen" w:hAnsi="Sylfaen" w:cs="Sylfaen"/>
          <w:sz w:val="20"/>
          <w:szCs w:val="20"/>
        </w:rPr>
        <w:t>მდგომარეობები</w:t>
      </w:r>
      <w:r w:rsidRPr="0031168F">
        <w:rPr>
          <w:rFonts w:ascii="Sylfaen" w:hAnsi="Sylfaen"/>
          <w:sz w:val="20"/>
          <w:szCs w:val="20"/>
        </w:rPr>
        <w:t xml:space="preserve">; </w:t>
      </w:r>
      <w:r w:rsidRPr="0031168F">
        <w:rPr>
          <w:rFonts w:ascii="Sylfaen" w:hAnsi="Sylfaen" w:cs="Sylfaen"/>
          <w:sz w:val="20"/>
          <w:szCs w:val="20"/>
        </w:rPr>
        <w:t>გ</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ბ</w:t>
      </w:r>
      <w:r w:rsidRPr="0031168F">
        <w:rPr>
          <w:rFonts w:ascii="Sylfaen" w:hAnsi="Sylfaen"/>
          <w:sz w:val="20"/>
          <w:szCs w:val="20"/>
        </w:rPr>
        <w:t xml:space="preserve">) </w:t>
      </w:r>
      <w:r w:rsidRPr="0031168F">
        <w:rPr>
          <w:rFonts w:ascii="Sylfaen" w:hAnsi="Sylfaen" w:cs="Sylfaen"/>
          <w:sz w:val="20"/>
          <w:szCs w:val="20"/>
        </w:rPr>
        <w:t>სხვა</w:t>
      </w:r>
      <w:r w:rsidRPr="0031168F">
        <w:rPr>
          <w:rFonts w:ascii="Sylfaen" w:hAnsi="Sylfaen"/>
          <w:sz w:val="20"/>
          <w:szCs w:val="20"/>
        </w:rPr>
        <w:t xml:space="preserve"> </w:t>
      </w:r>
      <w:r w:rsidRPr="0031168F">
        <w:rPr>
          <w:rFonts w:ascii="Sylfaen" w:hAnsi="Sylfaen" w:cs="Sylfaen"/>
          <w:sz w:val="20"/>
          <w:szCs w:val="20"/>
        </w:rPr>
        <w:t>გადაუდებელი</w:t>
      </w:r>
      <w:r w:rsidRPr="0031168F">
        <w:rPr>
          <w:rFonts w:ascii="Sylfaen" w:hAnsi="Sylfaen"/>
          <w:sz w:val="20"/>
          <w:szCs w:val="20"/>
        </w:rPr>
        <w:t xml:space="preserve"> </w:t>
      </w:r>
      <w:proofErr w:type="gramStart"/>
      <w:r w:rsidRPr="0031168F">
        <w:rPr>
          <w:rFonts w:ascii="Sylfaen" w:hAnsi="Sylfaen" w:cs="Sylfaen"/>
          <w:sz w:val="20"/>
          <w:szCs w:val="20"/>
        </w:rPr>
        <w:t>მდგომარეობები</w:t>
      </w:r>
      <w:r w:rsidRPr="0031168F">
        <w:rPr>
          <w:rFonts w:ascii="Sylfaen" w:hAnsi="Sylfaen" w:cs="Sylfaen"/>
          <w:sz w:val="20"/>
          <w:szCs w:val="20"/>
          <w:lang w:val="ka-GE"/>
        </w:rPr>
        <w:t>“</w:t>
      </w:r>
      <w:proofErr w:type="gramEnd"/>
      <w:r w:rsidRPr="0031168F">
        <w:rPr>
          <w:rFonts w:ascii="Sylfaen" w:hAnsi="Sylfaen" w:cs="Sylfaen"/>
          <w:sz w:val="20"/>
          <w:szCs w:val="20"/>
          <w:lang w:val="ka-GE"/>
        </w:rPr>
        <w:t>. ა</w:t>
      </w:r>
      <w:r w:rsidRPr="0031168F">
        <w:rPr>
          <w:rFonts w:ascii="Sylfaen" w:hAnsi="Sylfaen"/>
          <w:sz w:val="20"/>
          <w:szCs w:val="20"/>
          <w:lang w:val="ka-GE"/>
        </w:rPr>
        <w:t xml:space="preserve">მასთან, შშმ ბავშვებისთვის </w:t>
      </w:r>
      <w:r w:rsidRPr="0031168F">
        <w:rPr>
          <w:rFonts w:ascii="Sylfaen" w:hAnsi="Sylfaen"/>
          <w:b/>
          <w:sz w:val="20"/>
          <w:szCs w:val="20"/>
          <w:lang w:val="ka-GE"/>
        </w:rPr>
        <w:t>„</w:t>
      </w:r>
      <w:r w:rsidRPr="0031168F">
        <w:rPr>
          <w:rFonts w:ascii="Sylfaen" w:hAnsi="Sylfaen" w:cs="Sylfaen"/>
          <w:b/>
          <w:sz w:val="20"/>
          <w:szCs w:val="20"/>
        </w:rPr>
        <w:t>გ</w:t>
      </w:r>
      <w:r w:rsidRPr="0031168F">
        <w:rPr>
          <w:rFonts w:ascii="Sylfaen" w:hAnsi="Sylfaen"/>
          <w:b/>
          <w:sz w:val="20"/>
          <w:szCs w:val="20"/>
        </w:rPr>
        <w:t>.</w:t>
      </w:r>
      <w:r w:rsidRPr="0031168F">
        <w:rPr>
          <w:rFonts w:ascii="Sylfaen" w:hAnsi="Sylfaen" w:cs="Sylfaen"/>
          <w:b/>
          <w:sz w:val="20"/>
          <w:szCs w:val="20"/>
        </w:rPr>
        <w:t>ა</w:t>
      </w:r>
      <w:r w:rsidRPr="0031168F">
        <w:rPr>
          <w:rFonts w:ascii="Sylfaen" w:hAnsi="Sylfaen"/>
          <w:b/>
          <w:sz w:val="20"/>
          <w:szCs w:val="20"/>
        </w:rPr>
        <w:t xml:space="preserve">“ </w:t>
      </w:r>
      <w:r w:rsidRPr="0031168F">
        <w:rPr>
          <w:rFonts w:ascii="Sylfaen" w:hAnsi="Sylfaen" w:cs="Sylfaen"/>
          <w:b/>
          <w:sz w:val="20"/>
          <w:szCs w:val="20"/>
        </w:rPr>
        <w:t>ქვეპუნქტით</w:t>
      </w:r>
      <w:r w:rsidRPr="0031168F">
        <w:rPr>
          <w:rFonts w:ascii="Sylfaen" w:hAnsi="Sylfaen"/>
          <w:b/>
          <w:sz w:val="20"/>
          <w:szCs w:val="20"/>
        </w:rPr>
        <w:t xml:space="preserve"> </w:t>
      </w:r>
      <w:r w:rsidRPr="0031168F">
        <w:rPr>
          <w:rFonts w:ascii="Sylfaen" w:hAnsi="Sylfaen" w:cs="Sylfaen"/>
          <w:b/>
          <w:sz w:val="20"/>
          <w:szCs w:val="20"/>
        </w:rPr>
        <w:t>განსაზღვრული</w:t>
      </w:r>
      <w:r w:rsidRPr="0031168F">
        <w:rPr>
          <w:rFonts w:ascii="Sylfaen" w:hAnsi="Sylfaen"/>
          <w:b/>
          <w:sz w:val="20"/>
          <w:szCs w:val="20"/>
        </w:rPr>
        <w:t xml:space="preserve"> </w:t>
      </w:r>
      <w:r w:rsidRPr="0031168F">
        <w:rPr>
          <w:rFonts w:ascii="Sylfaen" w:hAnsi="Sylfaen" w:cs="Sylfaen"/>
          <w:b/>
          <w:sz w:val="20"/>
          <w:szCs w:val="20"/>
        </w:rPr>
        <w:t>მომსახურება</w:t>
      </w:r>
      <w:r w:rsidRPr="0031168F">
        <w:rPr>
          <w:rFonts w:ascii="Sylfaen" w:hAnsi="Sylfaen"/>
          <w:b/>
          <w:sz w:val="20"/>
          <w:szCs w:val="20"/>
        </w:rPr>
        <w:t xml:space="preserve"> </w:t>
      </w:r>
      <w:r w:rsidRPr="0031168F">
        <w:rPr>
          <w:rFonts w:ascii="Sylfaen" w:hAnsi="Sylfaen" w:cs="Sylfaen"/>
          <w:b/>
          <w:sz w:val="20"/>
          <w:szCs w:val="20"/>
        </w:rPr>
        <w:t>ითვალისწინებს</w:t>
      </w:r>
      <w:r w:rsidRPr="0031168F">
        <w:rPr>
          <w:rFonts w:ascii="Sylfaen" w:hAnsi="Sylfaen"/>
          <w:b/>
          <w:sz w:val="20"/>
          <w:szCs w:val="20"/>
        </w:rPr>
        <w:t xml:space="preserve"> </w:t>
      </w:r>
      <w:r w:rsidRPr="0031168F">
        <w:rPr>
          <w:rFonts w:ascii="Sylfaen" w:hAnsi="Sylfaen" w:cs="Sylfaen"/>
          <w:b/>
          <w:sz w:val="20"/>
          <w:szCs w:val="20"/>
        </w:rPr>
        <w:t>ასანაზღაურებელი</w:t>
      </w:r>
      <w:r w:rsidRPr="0031168F">
        <w:rPr>
          <w:rFonts w:ascii="Sylfaen" w:hAnsi="Sylfaen"/>
          <w:b/>
          <w:sz w:val="20"/>
          <w:szCs w:val="20"/>
        </w:rPr>
        <w:t xml:space="preserve"> </w:t>
      </w:r>
      <w:r w:rsidRPr="0031168F">
        <w:rPr>
          <w:rFonts w:ascii="Sylfaen" w:hAnsi="Sylfaen" w:cs="Sylfaen"/>
          <w:b/>
          <w:sz w:val="20"/>
          <w:szCs w:val="20"/>
        </w:rPr>
        <w:t>თანხის</w:t>
      </w:r>
      <w:r w:rsidRPr="0031168F">
        <w:rPr>
          <w:rFonts w:ascii="Sylfaen" w:hAnsi="Sylfaen"/>
          <w:b/>
          <w:sz w:val="20"/>
          <w:szCs w:val="20"/>
        </w:rPr>
        <w:t xml:space="preserve"> 20%-</w:t>
      </w:r>
      <w:r w:rsidRPr="0031168F">
        <w:rPr>
          <w:rFonts w:ascii="Sylfaen" w:hAnsi="Sylfaen" w:cs="Sylfaen"/>
          <w:b/>
          <w:sz w:val="20"/>
          <w:szCs w:val="20"/>
        </w:rPr>
        <w:t>ის</w:t>
      </w:r>
      <w:r w:rsidRPr="0031168F">
        <w:rPr>
          <w:rFonts w:ascii="Sylfaen" w:hAnsi="Sylfaen"/>
          <w:b/>
          <w:sz w:val="20"/>
          <w:szCs w:val="20"/>
        </w:rPr>
        <w:t xml:space="preserve"> </w:t>
      </w:r>
      <w:r w:rsidRPr="0031168F">
        <w:rPr>
          <w:rFonts w:ascii="Sylfaen" w:hAnsi="Sylfaen" w:cs="Sylfaen"/>
          <w:b/>
          <w:sz w:val="20"/>
          <w:szCs w:val="20"/>
        </w:rPr>
        <w:t>თანაგადახდას</w:t>
      </w:r>
      <w:r w:rsidRPr="0031168F">
        <w:rPr>
          <w:rFonts w:ascii="Sylfaen" w:hAnsi="Sylfaen"/>
          <w:b/>
          <w:sz w:val="20"/>
          <w:szCs w:val="20"/>
        </w:rPr>
        <w:t xml:space="preserve"> </w:t>
      </w:r>
      <w:r w:rsidRPr="0031168F">
        <w:rPr>
          <w:rFonts w:ascii="Sylfaen" w:hAnsi="Sylfaen" w:cs="Sylfaen"/>
          <w:b/>
          <w:sz w:val="20"/>
          <w:szCs w:val="20"/>
        </w:rPr>
        <w:t>მოსარგებლის</w:t>
      </w:r>
      <w:r w:rsidRPr="0031168F">
        <w:rPr>
          <w:rFonts w:ascii="Sylfaen" w:hAnsi="Sylfaen"/>
          <w:b/>
          <w:sz w:val="20"/>
          <w:szCs w:val="20"/>
        </w:rPr>
        <w:t xml:space="preserve"> </w:t>
      </w:r>
      <w:r w:rsidRPr="0031168F">
        <w:rPr>
          <w:rFonts w:ascii="Sylfaen" w:hAnsi="Sylfaen" w:cs="Sylfaen"/>
          <w:b/>
          <w:sz w:val="20"/>
          <w:szCs w:val="20"/>
        </w:rPr>
        <w:t>მხრიდან</w:t>
      </w:r>
      <w:r w:rsidRPr="0031168F">
        <w:rPr>
          <w:rFonts w:ascii="Sylfaen" w:hAnsi="Sylfaen" w:cs="Sylfaen"/>
          <w:sz w:val="20"/>
          <w:szCs w:val="20"/>
          <w:lang w:val="ka-GE"/>
        </w:rPr>
        <w:t xml:space="preserve">. </w:t>
      </w:r>
      <w:r w:rsidRPr="0031168F">
        <w:rPr>
          <w:rFonts w:ascii="Sylfaen" w:hAnsi="Sylfaen" w:cs="Sylfaen"/>
          <w:sz w:val="20"/>
          <w:szCs w:val="20"/>
        </w:rPr>
        <w:t>თანაგადახდას</w:t>
      </w:r>
      <w:r w:rsidRPr="0031168F">
        <w:rPr>
          <w:rFonts w:ascii="Sylfaen" w:hAnsi="Sylfaen"/>
          <w:sz w:val="20"/>
          <w:szCs w:val="20"/>
        </w:rPr>
        <w:t xml:space="preserve"> </w:t>
      </w:r>
      <w:r w:rsidRPr="0031168F">
        <w:rPr>
          <w:rFonts w:ascii="Sylfaen" w:hAnsi="Sylfaen" w:cs="Sylfaen"/>
          <w:sz w:val="20"/>
          <w:szCs w:val="20"/>
        </w:rPr>
        <w:t>არ</w:t>
      </w:r>
      <w:r w:rsidRPr="0031168F">
        <w:rPr>
          <w:rFonts w:ascii="Sylfaen" w:hAnsi="Sylfaen"/>
          <w:sz w:val="20"/>
          <w:szCs w:val="20"/>
        </w:rPr>
        <w:t xml:space="preserve"> </w:t>
      </w:r>
      <w:r w:rsidRPr="0031168F">
        <w:rPr>
          <w:rFonts w:ascii="Sylfaen" w:hAnsi="Sylfaen" w:cs="Sylfaen"/>
          <w:sz w:val="20"/>
          <w:szCs w:val="20"/>
        </w:rPr>
        <w:t>ითვალისწინებს</w:t>
      </w:r>
      <w:r w:rsidRPr="0031168F">
        <w:rPr>
          <w:rFonts w:ascii="Sylfaen" w:hAnsi="Sylfaen"/>
          <w:sz w:val="20"/>
          <w:szCs w:val="20"/>
        </w:rPr>
        <w:t xml:space="preserve"> </w:t>
      </w:r>
      <w:r w:rsidRPr="0031168F">
        <w:rPr>
          <w:rFonts w:ascii="Sylfaen" w:hAnsi="Sylfaen" w:cs="Sylfaen"/>
          <w:sz w:val="20"/>
          <w:szCs w:val="20"/>
        </w:rPr>
        <w:t>კრიტიკული</w:t>
      </w:r>
      <w:r w:rsidRPr="0031168F">
        <w:rPr>
          <w:rFonts w:ascii="Sylfaen" w:hAnsi="Sylfaen"/>
          <w:sz w:val="20"/>
          <w:szCs w:val="20"/>
        </w:rPr>
        <w:t xml:space="preserve"> </w:t>
      </w:r>
      <w:r w:rsidRPr="0031168F">
        <w:rPr>
          <w:rFonts w:ascii="Sylfaen" w:hAnsi="Sylfaen" w:cs="Sylfaen"/>
          <w:sz w:val="20"/>
          <w:szCs w:val="20"/>
        </w:rPr>
        <w:t>მდგომარეობები</w:t>
      </w:r>
      <w:r w:rsidRPr="0031168F">
        <w:rPr>
          <w:rFonts w:ascii="Sylfaen" w:hAnsi="Sylfaen"/>
          <w:sz w:val="20"/>
          <w:szCs w:val="20"/>
        </w:rPr>
        <w:t xml:space="preserve">, </w:t>
      </w:r>
      <w:r w:rsidRPr="0031168F">
        <w:rPr>
          <w:rFonts w:ascii="Sylfaen" w:hAnsi="Sylfaen" w:cs="Sylfaen"/>
          <w:sz w:val="20"/>
          <w:szCs w:val="20"/>
        </w:rPr>
        <w:t>ნეონატალური</w:t>
      </w:r>
      <w:r w:rsidRPr="0031168F">
        <w:rPr>
          <w:rFonts w:ascii="Sylfaen" w:hAnsi="Sylfaen"/>
          <w:sz w:val="20"/>
          <w:szCs w:val="20"/>
        </w:rPr>
        <w:t xml:space="preserve"> </w:t>
      </w:r>
      <w:r w:rsidRPr="0031168F">
        <w:rPr>
          <w:rFonts w:ascii="Sylfaen" w:hAnsi="Sylfaen" w:cs="Sylfaen"/>
          <w:sz w:val="20"/>
          <w:szCs w:val="20"/>
        </w:rPr>
        <w:t>ასაკი</w:t>
      </w:r>
      <w:r w:rsidRPr="0031168F">
        <w:rPr>
          <w:rFonts w:ascii="Sylfaen" w:hAnsi="Sylfaen"/>
          <w:sz w:val="20"/>
          <w:szCs w:val="20"/>
        </w:rPr>
        <w:t xml:space="preserve"> </w:t>
      </w:r>
      <w:r w:rsidRPr="0031168F">
        <w:rPr>
          <w:rFonts w:ascii="Sylfaen" w:hAnsi="Sylfaen" w:cs="Sylfaen"/>
          <w:sz w:val="20"/>
          <w:szCs w:val="20"/>
        </w:rPr>
        <w:t>და</w:t>
      </w:r>
      <w:r w:rsidRPr="0031168F">
        <w:rPr>
          <w:rFonts w:ascii="Sylfaen" w:hAnsi="Sylfaen"/>
          <w:sz w:val="20"/>
          <w:szCs w:val="20"/>
        </w:rPr>
        <w:t xml:space="preserve"> </w:t>
      </w:r>
      <w:r w:rsidRPr="0031168F">
        <w:rPr>
          <w:rFonts w:ascii="Sylfaen" w:hAnsi="Sylfaen" w:cs="Sylfaen"/>
          <w:sz w:val="20"/>
          <w:szCs w:val="20"/>
        </w:rPr>
        <w:t>ამ</w:t>
      </w:r>
      <w:r w:rsidRPr="0031168F">
        <w:rPr>
          <w:rFonts w:ascii="Sylfaen" w:hAnsi="Sylfaen"/>
          <w:sz w:val="20"/>
          <w:szCs w:val="20"/>
        </w:rPr>
        <w:t xml:space="preserve"> </w:t>
      </w:r>
      <w:r w:rsidRPr="0031168F">
        <w:rPr>
          <w:rFonts w:ascii="Sylfaen" w:hAnsi="Sylfaen" w:cs="Sylfaen"/>
          <w:sz w:val="20"/>
          <w:szCs w:val="20"/>
        </w:rPr>
        <w:t>ასაკში</w:t>
      </w:r>
      <w:r w:rsidRPr="0031168F">
        <w:rPr>
          <w:rFonts w:ascii="Sylfaen" w:hAnsi="Sylfaen"/>
          <w:sz w:val="20"/>
          <w:szCs w:val="20"/>
        </w:rPr>
        <w:t xml:space="preserve"> </w:t>
      </w:r>
      <w:r w:rsidRPr="0031168F">
        <w:rPr>
          <w:rFonts w:ascii="Sylfaen" w:hAnsi="Sylfaen" w:cs="Sylfaen"/>
          <w:sz w:val="20"/>
          <w:szCs w:val="20"/>
        </w:rPr>
        <w:t>დაწყებული</w:t>
      </w:r>
      <w:r w:rsidRPr="0031168F">
        <w:rPr>
          <w:rFonts w:ascii="Sylfaen" w:hAnsi="Sylfaen"/>
          <w:sz w:val="20"/>
          <w:szCs w:val="20"/>
        </w:rPr>
        <w:t xml:space="preserve"> </w:t>
      </w:r>
      <w:r w:rsidRPr="0031168F">
        <w:rPr>
          <w:rFonts w:ascii="Sylfaen" w:hAnsi="Sylfaen" w:cs="Sylfaen"/>
          <w:sz w:val="20"/>
          <w:szCs w:val="20"/>
        </w:rPr>
        <w:t>შემთხვევები</w:t>
      </w:r>
      <w:r w:rsidRPr="0031168F">
        <w:rPr>
          <w:rFonts w:ascii="Sylfaen" w:hAnsi="Sylfaen"/>
          <w:sz w:val="20"/>
          <w:szCs w:val="20"/>
        </w:rPr>
        <w:t xml:space="preserve">, </w:t>
      </w:r>
      <w:r w:rsidRPr="0031168F">
        <w:rPr>
          <w:rFonts w:ascii="Sylfaen" w:hAnsi="Sylfaen" w:cs="Sylfaen"/>
          <w:sz w:val="20"/>
          <w:szCs w:val="20"/>
        </w:rPr>
        <w:t>ასევე</w:t>
      </w:r>
      <w:r w:rsidRPr="0031168F">
        <w:rPr>
          <w:rFonts w:ascii="Sylfaen" w:hAnsi="Sylfaen"/>
          <w:sz w:val="20"/>
          <w:szCs w:val="20"/>
        </w:rPr>
        <w:t xml:space="preserve"> </w:t>
      </w:r>
      <w:r w:rsidRPr="0031168F">
        <w:rPr>
          <w:rFonts w:ascii="Sylfaen" w:hAnsi="Sylfaen" w:cs="Sylfaen"/>
          <w:sz w:val="20"/>
          <w:szCs w:val="20"/>
        </w:rPr>
        <w:t>ინკურაბელურ</w:t>
      </w:r>
      <w:r w:rsidRPr="0031168F">
        <w:rPr>
          <w:rFonts w:ascii="Sylfaen" w:hAnsi="Sylfaen"/>
          <w:sz w:val="20"/>
          <w:szCs w:val="20"/>
        </w:rPr>
        <w:t xml:space="preserve"> </w:t>
      </w:r>
      <w:r w:rsidRPr="0031168F">
        <w:rPr>
          <w:rFonts w:ascii="Sylfaen" w:hAnsi="Sylfaen" w:cs="Sylfaen"/>
          <w:sz w:val="20"/>
          <w:szCs w:val="20"/>
        </w:rPr>
        <w:t>პაციენტთა</w:t>
      </w:r>
      <w:r w:rsidRPr="0031168F">
        <w:rPr>
          <w:rFonts w:ascii="Sylfaen" w:hAnsi="Sylfaen"/>
          <w:sz w:val="20"/>
          <w:szCs w:val="20"/>
        </w:rPr>
        <w:t xml:space="preserve"> </w:t>
      </w:r>
      <w:r w:rsidRPr="0031168F">
        <w:rPr>
          <w:rFonts w:ascii="Sylfaen" w:hAnsi="Sylfaen" w:cs="Sylfaen"/>
          <w:sz w:val="20"/>
          <w:szCs w:val="20"/>
        </w:rPr>
        <w:t>პალიატურ</w:t>
      </w:r>
      <w:r w:rsidRPr="0031168F">
        <w:rPr>
          <w:rFonts w:ascii="Sylfaen" w:hAnsi="Sylfaen"/>
          <w:sz w:val="20"/>
          <w:szCs w:val="20"/>
        </w:rPr>
        <w:t xml:space="preserve"> </w:t>
      </w:r>
      <w:r w:rsidRPr="0031168F">
        <w:rPr>
          <w:rFonts w:ascii="Sylfaen" w:hAnsi="Sylfaen" w:cs="Sylfaen"/>
          <w:sz w:val="20"/>
          <w:szCs w:val="20"/>
        </w:rPr>
        <w:t>მზრუნველობასთან</w:t>
      </w:r>
      <w:r w:rsidRPr="0031168F">
        <w:rPr>
          <w:rFonts w:ascii="Sylfaen" w:hAnsi="Sylfaen"/>
          <w:sz w:val="20"/>
          <w:szCs w:val="20"/>
        </w:rPr>
        <w:t xml:space="preserve"> </w:t>
      </w:r>
      <w:r w:rsidRPr="0031168F">
        <w:rPr>
          <w:rFonts w:ascii="Sylfaen" w:hAnsi="Sylfaen" w:cs="Sylfaen"/>
          <w:sz w:val="20"/>
          <w:szCs w:val="20"/>
        </w:rPr>
        <w:t>დაკავშირებული</w:t>
      </w:r>
      <w:r w:rsidRPr="0031168F">
        <w:rPr>
          <w:rFonts w:ascii="Sylfaen" w:hAnsi="Sylfaen"/>
          <w:sz w:val="20"/>
          <w:szCs w:val="20"/>
        </w:rPr>
        <w:t xml:space="preserve"> </w:t>
      </w:r>
      <w:r w:rsidRPr="0031168F">
        <w:rPr>
          <w:rFonts w:ascii="Sylfaen" w:hAnsi="Sylfaen" w:cs="Sylfaen"/>
          <w:sz w:val="20"/>
          <w:szCs w:val="20"/>
        </w:rPr>
        <w:t>ჰოსპიტალიზაცია</w:t>
      </w:r>
      <w:r w:rsidRPr="0031168F">
        <w:rPr>
          <w:rFonts w:ascii="Sylfaen" w:hAnsi="Sylfaen"/>
          <w:sz w:val="20"/>
          <w:szCs w:val="20"/>
        </w:rPr>
        <w:t xml:space="preserve"> 0-5 </w:t>
      </w:r>
      <w:r w:rsidRPr="0031168F">
        <w:rPr>
          <w:rFonts w:ascii="Sylfaen" w:hAnsi="Sylfaen" w:cs="Sylfaen"/>
          <w:sz w:val="20"/>
          <w:szCs w:val="20"/>
        </w:rPr>
        <w:t>წლის</w:t>
      </w:r>
      <w:r w:rsidRPr="0031168F">
        <w:rPr>
          <w:rFonts w:ascii="Sylfaen" w:hAnsi="Sylfaen"/>
          <w:sz w:val="20"/>
          <w:szCs w:val="20"/>
        </w:rPr>
        <w:t xml:space="preserve"> (</w:t>
      </w:r>
      <w:r w:rsidRPr="0031168F">
        <w:rPr>
          <w:rFonts w:ascii="Sylfaen" w:hAnsi="Sylfaen" w:cs="Sylfaen"/>
          <w:sz w:val="20"/>
          <w:szCs w:val="20"/>
        </w:rPr>
        <w:t>ჩათვლით</w:t>
      </w:r>
      <w:r w:rsidRPr="0031168F">
        <w:rPr>
          <w:rFonts w:ascii="Sylfaen" w:hAnsi="Sylfaen"/>
          <w:sz w:val="20"/>
          <w:szCs w:val="20"/>
        </w:rPr>
        <w:t xml:space="preserve">) </w:t>
      </w:r>
      <w:r w:rsidRPr="0031168F">
        <w:rPr>
          <w:rFonts w:ascii="Sylfaen" w:hAnsi="Sylfaen" w:cs="Sylfaen"/>
          <w:sz w:val="20"/>
          <w:szCs w:val="20"/>
        </w:rPr>
        <w:t>ასაკის</w:t>
      </w:r>
      <w:r w:rsidRPr="0031168F">
        <w:rPr>
          <w:rFonts w:ascii="Sylfaen" w:hAnsi="Sylfaen"/>
          <w:sz w:val="20"/>
          <w:szCs w:val="20"/>
        </w:rPr>
        <w:t xml:space="preserve"> </w:t>
      </w:r>
      <w:r w:rsidRPr="0031168F">
        <w:rPr>
          <w:rFonts w:ascii="Sylfaen" w:hAnsi="Sylfaen" w:cs="Sylfaen"/>
          <w:sz w:val="20"/>
          <w:szCs w:val="20"/>
        </w:rPr>
        <w:t>მოსარგებლეებისა</w:t>
      </w:r>
      <w:r w:rsidRPr="0031168F">
        <w:rPr>
          <w:rFonts w:ascii="Sylfaen" w:hAnsi="Sylfaen"/>
          <w:sz w:val="20"/>
          <w:szCs w:val="20"/>
        </w:rPr>
        <w:t xml:space="preserve"> </w:t>
      </w:r>
      <w:r w:rsidRPr="0031168F">
        <w:rPr>
          <w:rFonts w:ascii="Sylfaen" w:hAnsi="Sylfaen" w:cs="Sylfaen"/>
          <w:sz w:val="20"/>
          <w:szCs w:val="20"/>
        </w:rPr>
        <w:t>და</w:t>
      </w:r>
      <w:r w:rsidRPr="0031168F">
        <w:rPr>
          <w:rFonts w:ascii="Sylfaen" w:hAnsi="Sylfaen"/>
          <w:sz w:val="20"/>
          <w:szCs w:val="20"/>
        </w:rPr>
        <w:t xml:space="preserve"> </w:t>
      </w:r>
      <w:r w:rsidRPr="0031168F">
        <w:rPr>
          <w:rFonts w:ascii="Sylfaen" w:hAnsi="Sylfaen" w:cs="Sylfaen"/>
          <w:sz w:val="20"/>
          <w:szCs w:val="20"/>
        </w:rPr>
        <w:t>შშმ</w:t>
      </w:r>
      <w:r w:rsidRPr="0031168F">
        <w:rPr>
          <w:rFonts w:ascii="Sylfaen" w:hAnsi="Sylfaen"/>
          <w:sz w:val="20"/>
          <w:szCs w:val="20"/>
        </w:rPr>
        <w:t xml:space="preserve"> </w:t>
      </w:r>
      <w:r w:rsidRPr="0031168F">
        <w:rPr>
          <w:rFonts w:ascii="Sylfaen" w:hAnsi="Sylfaen" w:cs="Sylfaen"/>
          <w:sz w:val="20"/>
          <w:szCs w:val="20"/>
        </w:rPr>
        <w:t>ბავშვებისათვის</w:t>
      </w:r>
      <w:r w:rsidRPr="0031168F">
        <w:rPr>
          <w:rFonts w:ascii="Sylfaen" w:hAnsi="Sylfaen"/>
          <w:sz w:val="20"/>
          <w:szCs w:val="20"/>
        </w:rPr>
        <w:t xml:space="preserve">, </w:t>
      </w:r>
      <w:r w:rsidRPr="0031168F">
        <w:rPr>
          <w:rFonts w:ascii="Sylfaen" w:hAnsi="Sylfaen" w:cs="Sylfaen"/>
          <w:sz w:val="20"/>
          <w:szCs w:val="20"/>
        </w:rPr>
        <w:t>ასევე</w:t>
      </w:r>
      <w:r w:rsidRPr="0031168F">
        <w:rPr>
          <w:rFonts w:ascii="Sylfaen" w:hAnsi="Sylfaen"/>
          <w:sz w:val="20"/>
          <w:szCs w:val="20"/>
        </w:rPr>
        <w:t xml:space="preserve"> </w:t>
      </w:r>
      <w:r w:rsidRPr="0031168F">
        <w:rPr>
          <w:rFonts w:ascii="Sylfaen" w:hAnsi="Sylfaen" w:cs="Sylfaen"/>
          <w:sz w:val="20"/>
          <w:szCs w:val="20"/>
        </w:rPr>
        <w:t>თანაგადახდას</w:t>
      </w:r>
      <w:r w:rsidRPr="0031168F">
        <w:rPr>
          <w:rFonts w:ascii="Sylfaen" w:hAnsi="Sylfaen"/>
          <w:sz w:val="20"/>
          <w:szCs w:val="20"/>
        </w:rPr>
        <w:t xml:space="preserve"> </w:t>
      </w:r>
      <w:r w:rsidRPr="0031168F">
        <w:rPr>
          <w:rFonts w:ascii="Sylfaen" w:hAnsi="Sylfaen" w:cs="Sylfaen"/>
          <w:sz w:val="20"/>
          <w:szCs w:val="20"/>
        </w:rPr>
        <w:t>არ</w:t>
      </w:r>
      <w:r w:rsidRPr="0031168F">
        <w:rPr>
          <w:rFonts w:ascii="Sylfaen" w:hAnsi="Sylfaen"/>
          <w:sz w:val="20"/>
          <w:szCs w:val="20"/>
        </w:rPr>
        <w:t xml:space="preserve"> </w:t>
      </w:r>
      <w:r w:rsidRPr="0031168F">
        <w:rPr>
          <w:rFonts w:ascii="Sylfaen" w:hAnsi="Sylfaen" w:cs="Sylfaen"/>
          <w:sz w:val="20"/>
          <w:szCs w:val="20"/>
        </w:rPr>
        <w:t>ექვემდებარება</w:t>
      </w:r>
      <w:r w:rsidRPr="0031168F">
        <w:rPr>
          <w:rFonts w:ascii="Sylfaen" w:hAnsi="Sylfaen"/>
          <w:sz w:val="20"/>
          <w:szCs w:val="20"/>
        </w:rPr>
        <w:t xml:space="preserve"> </w:t>
      </w:r>
      <w:r w:rsidRPr="0031168F">
        <w:rPr>
          <w:rFonts w:ascii="Sylfaen" w:hAnsi="Sylfaen" w:cs="Sylfaen"/>
          <w:sz w:val="20"/>
          <w:szCs w:val="20"/>
        </w:rPr>
        <w:t>საპენსიო</w:t>
      </w:r>
      <w:r w:rsidRPr="0031168F">
        <w:rPr>
          <w:rFonts w:ascii="Sylfaen" w:hAnsi="Sylfaen"/>
          <w:sz w:val="20"/>
          <w:szCs w:val="20"/>
        </w:rPr>
        <w:t xml:space="preserve"> </w:t>
      </w:r>
      <w:r w:rsidRPr="0031168F">
        <w:rPr>
          <w:rFonts w:ascii="Sylfaen" w:hAnsi="Sylfaen" w:cs="Sylfaen"/>
          <w:sz w:val="20"/>
          <w:szCs w:val="20"/>
        </w:rPr>
        <w:t>ასაკის</w:t>
      </w:r>
      <w:r w:rsidRPr="0031168F">
        <w:rPr>
          <w:rFonts w:ascii="Sylfaen" w:hAnsi="Sylfaen"/>
          <w:sz w:val="20"/>
          <w:szCs w:val="20"/>
        </w:rPr>
        <w:t xml:space="preserve"> </w:t>
      </w:r>
      <w:r w:rsidRPr="0031168F">
        <w:rPr>
          <w:rFonts w:ascii="Sylfaen" w:hAnsi="Sylfaen" w:cs="Sylfaen"/>
          <w:sz w:val="20"/>
          <w:szCs w:val="20"/>
        </w:rPr>
        <w:t>ვეტერანის</w:t>
      </w:r>
      <w:r w:rsidRPr="0031168F">
        <w:rPr>
          <w:rFonts w:ascii="Sylfaen" w:hAnsi="Sylfaen"/>
          <w:sz w:val="20"/>
          <w:szCs w:val="20"/>
        </w:rPr>
        <w:t xml:space="preserve"> </w:t>
      </w:r>
      <w:r w:rsidRPr="0031168F">
        <w:rPr>
          <w:rFonts w:ascii="Sylfaen" w:hAnsi="Sylfaen" w:cs="Sylfaen"/>
          <w:sz w:val="20"/>
          <w:szCs w:val="20"/>
        </w:rPr>
        <w:t>ან</w:t>
      </w:r>
      <w:r w:rsidRPr="0031168F">
        <w:rPr>
          <w:rFonts w:ascii="Sylfaen" w:hAnsi="Sylfaen"/>
          <w:sz w:val="20"/>
          <w:szCs w:val="20"/>
        </w:rPr>
        <w:t xml:space="preserve"> </w:t>
      </w:r>
      <w:r w:rsidRPr="0031168F">
        <w:rPr>
          <w:rFonts w:ascii="Sylfaen" w:hAnsi="Sylfaen" w:cs="Sylfaen"/>
          <w:sz w:val="20"/>
          <w:szCs w:val="20"/>
        </w:rPr>
        <w:t>მკვეთრად</w:t>
      </w:r>
      <w:r w:rsidRPr="0031168F">
        <w:rPr>
          <w:rFonts w:ascii="Sylfaen" w:hAnsi="Sylfaen"/>
          <w:sz w:val="20"/>
          <w:szCs w:val="20"/>
        </w:rPr>
        <w:t xml:space="preserve"> </w:t>
      </w:r>
      <w:r w:rsidRPr="0031168F">
        <w:rPr>
          <w:rFonts w:ascii="Sylfaen" w:hAnsi="Sylfaen" w:cs="Sylfaen"/>
          <w:sz w:val="20"/>
          <w:szCs w:val="20"/>
        </w:rPr>
        <w:t>გამოხატული</w:t>
      </w:r>
      <w:r w:rsidRPr="0031168F">
        <w:rPr>
          <w:rFonts w:ascii="Sylfaen" w:hAnsi="Sylfaen"/>
          <w:sz w:val="20"/>
          <w:szCs w:val="20"/>
        </w:rPr>
        <w:t xml:space="preserve"> </w:t>
      </w:r>
      <w:r w:rsidRPr="0031168F">
        <w:rPr>
          <w:rFonts w:ascii="Sylfaen" w:hAnsi="Sylfaen" w:cs="Sylfaen"/>
          <w:sz w:val="20"/>
          <w:szCs w:val="20"/>
        </w:rPr>
        <w:t>შშმ</w:t>
      </w:r>
      <w:r w:rsidRPr="0031168F">
        <w:rPr>
          <w:rFonts w:ascii="Sylfaen" w:hAnsi="Sylfaen"/>
          <w:sz w:val="20"/>
          <w:szCs w:val="20"/>
        </w:rPr>
        <w:t xml:space="preserve"> </w:t>
      </w:r>
      <w:r w:rsidRPr="0031168F">
        <w:rPr>
          <w:rFonts w:ascii="Sylfaen" w:hAnsi="Sylfaen" w:cs="Sylfaen"/>
          <w:sz w:val="20"/>
          <w:szCs w:val="20"/>
        </w:rPr>
        <w:t>ვეტერანისთვის</w:t>
      </w:r>
      <w:r w:rsidRPr="0031168F">
        <w:rPr>
          <w:rFonts w:ascii="Sylfaen" w:hAnsi="Sylfaen"/>
          <w:sz w:val="20"/>
          <w:szCs w:val="20"/>
        </w:rPr>
        <w:t xml:space="preserve"> </w:t>
      </w:r>
      <w:r w:rsidRPr="0031168F">
        <w:rPr>
          <w:rFonts w:ascii="Sylfaen" w:hAnsi="Sylfaen" w:cs="Sylfaen"/>
          <w:sz w:val="20"/>
          <w:szCs w:val="20"/>
        </w:rPr>
        <w:t>გაწეული</w:t>
      </w:r>
      <w:r w:rsidRPr="0031168F">
        <w:rPr>
          <w:rFonts w:ascii="Sylfaen" w:hAnsi="Sylfaen"/>
          <w:sz w:val="20"/>
          <w:szCs w:val="20"/>
        </w:rPr>
        <w:t xml:space="preserve"> </w:t>
      </w:r>
      <w:r w:rsidRPr="0031168F">
        <w:rPr>
          <w:rFonts w:ascii="Sylfaen" w:hAnsi="Sylfaen" w:cs="Sylfaen"/>
          <w:sz w:val="20"/>
          <w:szCs w:val="20"/>
        </w:rPr>
        <w:t>სამედიცინო</w:t>
      </w:r>
      <w:r w:rsidRPr="0031168F">
        <w:rPr>
          <w:rFonts w:ascii="Sylfaen" w:hAnsi="Sylfaen"/>
          <w:sz w:val="20"/>
          <w:szCs w:val="20"/>
        </w:rPr>
        <w:t xml:space="preserve"> </w:t>
      </w:r>
      <w:r w:rsidRPr="0031168F">
        <w:rPr>
          <w:rFonts w:ascii="Sylfaen" w:hAnsi="Sylfaen" w:cs="Sylfaen"/>
          <w:sz w:val="20"/>
          <w:szCs w:val="20"/>
        </w:rPr>
        <w:t>მომსახურება</w:t>
      </w:r>
      <w:r w:rsidRPr="0031168F">
        <w:rPr>
          <w:rFonts w:ascii="Sylfaen" w:hAnsi="Sylfaen" w:cs="Sylfaen"/>
          <w:sz w:val="20"/>
          <w:szCs w:val="20"/>
          <w:lang w:val="ka-GE"/>
        </w:rPr>
        <w:t>.</w:t>
      </w:r>
    </w:p>
    <w:p w14:paraId="27F45C2A" w14:textId="77777777" w:rsidR="00D63C81" w:rsidRPr="0031168F" w:rsidRDefault="00D63C81" w:rsidP="005A0E59">
      <w:pPr>
        <w:pStyle w:val="ListParagraph"/>
        <w:spacing w:before="240" w:after="240"/>
        <w:ind w:left="0" w:firstLine="450"/>
        <w:jc w:val="both"/>
        <w:rPr>
          <w:rFonts w:ascii="Sylfaen" w:hAnsi="Sylfaen"/>
          <w:sz w:val="20"/>
          <w:szCs w:val="20"/>
        </w:rPr>
      </w:pPr>
      <w:r w:rsidRPr="0031168F">
        <w:rPr>
          <w:rFonts w:ascii="Sylfaen" w:hAnsi="Sylfaen" w:cs="Sylfaen"/>
          <w:sz w:val="20"/>
          <w:szCs w:val="20"/>
          <w:lang w:val="ka-GE"/>
        </w:rPr>
        <w:t>ამასთან, 6-17 წლის ასაკის მოზარდების სამედიცინო მომსახურების პირობები განსაზღვრულია დადგენილების დანართი N1.1-თ, რომლის „ბ.ა“ ქვეპუნქტის პირობების მიხედვით პროგრამის ფარგლებში ფინანსდება „</w:t>
      </w:r>
      <w:r w:rsidRPr="0031168F">
        <w:rPr>
          <w:rFonts w:ascii="Sylfaen" w:hAnsi="Sylfaen" w:cs="Sylfaen"/>
          <w:sz w:val="20"/>
          <w:szCs w:val="20"/>
        </w:rPr>
        <w:t>გადაუდებელი</w:t>
      </w:r>
      <w:r w:rsidRPr="0031168F">
        <w:rPr>
          <w:rFonts w:ascii="Sylfaen" w:hAnsi="Sylfaen"/>
          <w:sz w:val="20"/>
          <w:szCs w:val="20"/>
        </w:rPr>
        <w:t xml:space="preserve"> </w:t>
      </w:r>
      <w:r w:rsidRPr="0031168F">
        <w:rPr>
          <w:rFonts w:ascii="Sylfaen" w:hAnsi="Sylfaen" w:cs="Sylfaen"/>
          <w:sz w:val="20"/>
          <w:szCs w:val="20"/>
        </w:rPr>
        <w:t>სტაციონარული</w:t>
      </w:r>
      <w:r w:rsidRPr="0031168F">
        <w:rPr>
          <w:rFonts w:ascii="Sylfaen" w:hAnsi="Sylfaen"/>
          <w:sz w:val="20"/>
          <w:szCs w:val="20"/>
        </w:rPr>
        <w:t xml:space="preserve"> </w:t>
      </w:r>
      <w:r w:rsidRPr="0031168F">
        <w:rPr>
          <w:rFonts w:ascii="Sylfaen" w:hAnsi="Sylfaen" w:cs="Sylfaen"/>
          <w:sz w:val="20"/>
          <w:szCs w:val="20"/>
        </w:rPr>
        <w:t>მომსახურება</w:t>
      </w:r>
      <w:r w:rsidRPr="0031168F">
        <w:rPr>
          <w:rFonts w:ascii="Sylfaen" w:hAnsi="Sylfaen"/>
          <w:sz w:val="20"/>
          <w:szCs w:val="20"/>
        </w:rPr>
        <w:t xml:space="preserve"> - </w:t>
      </w:r>
      <w:r w:rsidRPr="0031168F">
        <w:rPr>
          <w:rFonts w:ascii="Sylfaen" w:hAnsi="Sylfaen" w:cs="Sylfaen"/>
          <w:sz w:val="20"/>
          <w:szCs w:val="20"/>
        </w:rPr>
        <w:t>ლიმიტი</w:t>
      </w:r>
      <w:r w:rsidRPr="0031168F">
        <w:rPr>
          <w:rFonts w:ascii="Sylfaen" w:hAnsi="Sylfaen"/>
          <w:sz w:val="20"/>
          <w:szCs w:val="20"/>
        </w:rPr>
        <w:t xml:space="preserve"> </w:t>
      </w:r>
      <w:r w:rsidRPr="0031168F">
        <w:rPr>
          <w:rFonts w:ascii="Sylfaen" w:hAnsi="Sylfaen" w:cs="Sylfaen"/>
          <w:sz w:val="20"/>
          <w:szCs w:val="20"/>
        </w:rPr>
        <w:t>ერთეულ</w:t>
      </w:r>
      <w:r w:rsidRPr="0031168F">
        <w:rPr>
          <w:rFonts w:ascii="Sylfaen" w:hAnsi="Sylfaen"/>
          <w:sz w:val="20"/>
          <w:szCs w:val="20"/>
        </w:rPr>
        <w:t xml:space="preserve"> </w:t>
      </w:r>
      <w:r w:rsidRPr="0031168F">
        <w:rPr>
          <w:rFonts w:ascii="Sylfaen" w:hAnsi="Sylfaen" w:cs="Sylfaen"/>
          <w:sz w:val="20"/>
          <w:szCs w:val="20"/>
        </w:rPr>
        <w:t>შემთხვევაზე</w:t>
      </w:r>
      <w:r w:rsidRPr="0031168F">
        <w:rPr>
          <w:rFonts w:ascii="Sylfaen" w:hAnsi="Sylfaen"/>
          <w:sz w:val="20"/>
          <w:szCs w:val="20"/>
        </w:rPr>
        <w:t xml:space="preserve"> - 15 000 </w:t>
      </w:r>
      <w:r w:rsidRPr="0031168F">
        <w:rPr>
          <w:rFonts w:ascii="Sylfaen" w:hAnsi="Sylfaen" w:cs="Sylfaen"/>
          <w:sz w:val="20"/>
          <w:szCs w:val="20"/>
        </w:rPr>
        <w:t>ლარი</w:t>
      </w:r>
      <w:r w:rsidRPr="0031168F">
        <w:rPr>
          <w:rFonts w:ascii="Sylfaen" w:hAnsi="Sylfaen"/>
          <w:sz w:val="20"/>
          <w:szCs w:val="20"/>
        </w:rPr>
        <w:t xml:space="preserve">: </w:t>
      </w:r>
      <w:r w:rsidRPr="0031168F">
        <w:rPr>
          <w:rFonts w:ascii="Sylfaen" w:hAnsi="Sylfaen" w:cs="Sylfaen"/>
          <w:sz w:val="20"/>
          <w:szCs w:val="20"/>
        </w:rPr>
        <w:t>ბ</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 xml:space="preserve">) №1.2 </w:t>
      </w:r>
      <w:r w:rsidRPr="0031168F">
        <w:rPr>
          <w:rFonts w:ascii="Sylfaen" w:hAnsi="Sylfaen" w:cs="Sylfaen"/>
          <w:sz w:val="20"/>
          <w:szCs w:val="20"/>
        </w:rPr>
        <w:t>დანართში</w:t>
      </w:r>
      <w:r w:rsidRPr="0031168F">
        <w:rPr>
          <w:rFonts w:ascii="Sylfaen" w:hAnsi="Sylfaen"/>
          <w:sz w:val="20"/>
          <w:szCs w:val="20"/>
        </w:rPr>
        <w:t xml:space="preserve"> </w:t>
      </w:r>
      <w:r w:rsidRPr="0031168F">
        <w:rPr>
          <w:rFonts w:ascii="Sylfaen" w:hAnsi="Sylfaen" w:cs="Sylfaen"/>
          <w:sz w:val="20"/>
          <w:szCs w:val="20"/>
        </w:rPr>
        <w:t>მითითებული</w:t>
      </w:r>
      <w:r w:rsidRPr="0031168F">
        <w:rPr>
          <w:rFonts w:ascii="Sylfaen" w:hAnsi="Sylfaen"/>
          <w:sz w:val="20"/>
          <w:szCs w:val="20"/>
        </w:rPr>
        <w:t xml:space="preserve"> </w:t>
      </w:r>
      <w:r w:rsidRPr="0031168F">
        <w:rPr>
          <w:rFonts w:ascii="Sylfaen" w:hAnsi="Sylfaen" w:cs="Sylfaen"/>
          <w:sz w:val="20"/>
          <w:szCs w:val="20"/>
        </w:rPr>
        <w:t>კრიტიკული</w:t>
      </w:r>
      <w:r w:rsidRPr="0031168F">
        <w:rPr>
          <w:rFonts w:ascii="Sylfaen" w:hAnsi="Sylfaen"/>
          <w:sz w:val="20"/>
          <w:szCs w:val="20"/>
        </w:rPr>
        <w:t xml:space="preserve"> </w:t>
      </w:r>
      <w:r w:rsidRPr="0031168F">
        <w:rPr>
          <w:rFonts w:ascii="Sylfaen" w:hAnsi="Sylfaen" w:cs="Sylfaen"/>
          <w:sz w:val="20"/>
          <w:szCs w:val="20"/>
        </w:rPr>
        <w:t>მდგომარეობები</w:t>
      </w:r>
      <w:r w:rsidRPr="0031168F">
        <w:rPr>
          <w:rFonts w:ascii="Sylfaen" w:hAnsi="Sylfaen"/>
          <w:sz w:val="20"/>
          <w:szCs w:val="20"/>
        </w:rPr>
        <w:t>/</w:t>
      </w:r>
      <w:r w:rsidRPr="0031168F">
        <w:rPr>
          <w:rFonts w:ascii="Sylfaen" w:hAnsi="Sylfaen" w:cs="Sylfaen"/>
          <w:sz w:val="20"/>
          <w:szCs w:val="20"/>
        </w:rPr>
        <w:t>ინტენსიური</w:t>
      </w:r>
      <w:r w:rsidRPr="0031168F">
        <w:rPr>
          <w:rFonts w:ascii="Sylfaen" w:hAnsi="Sylfaen"/>
          <w:sz w:val="20"/>
          <w:szCs w:val="20"/>
        </w:rPr>
        <w:t xml:space="preserve"> </w:t>
      </w:r>
      <w:r w:rsidRPr="0031168F">
        <w:rPr>
          <w:rFonts w:ascii="Sylfaen" w:hAnsi="Sylfaen" w:cs="Sylfaen"/>
          <w:sz w:val="20"/>
          <w:szCs w:val="20"/>
        </w:rPr>
        <w:t>თერაპია</w:t>
      </w:r>
      <w:r w:rsidRPr="0031168F">
        <w:rPr>
          <w:rFonts w:ascii="Sylfaen" w:hAnsi="Sylfaen"/>
          <w:sz w:val="20"/>
          <w:szCs w:val="20"/>
        </w:rPr>
        <w:t xml:space="preserve"> </w:t>
      </w:r>
      <w:r w:rsidRPr="0031168F">
        <w:rPr>
          <w:rFonts w:ascii="Sylfaen" w:hAnsi="Sylfaen" w:cs="Sylfaen"/>
          <w:sz w:val="20"/>
          <w:szCs w:val="20"/>
        </w:rPr>
        <w:t>და</w:t>
      </w:r>
      <w:r w:rsidRPr="0031168F">
        <w:rPr>
          <w:rFonts w:ascii="Sylfaen" w:hAnsi="Sylfaen"/>
          <w:sz w:val="20"/>
          <w:szCs w:val="20"/>
        </w:rPr>
        <w:t xml:space="preserve"> </w:t>
      </w:r>
      <w:r w:rsidRPr="0031168F">
        <w:rPr>
          <w:rFonts w:ascii="Sylfaen" w:hAnsi="Sylfaen" w:cs="Sylfaen"/>
          <w:sz w:val="20"/>
          <w:szCs w:val="20"/>
        </w:rPr>
        <w:t>გადაუდებელი</w:t>
      </w:r>
      <w:r w:rsidRPr="0031168F">
        <w:rPr>
          <w:rFonts w:ascii="Sylfaen" w:hAnsi="Sylfaen"/>
          <w:sz w:val="20"/>
          <w:szCs w:val="20"/>
        </w:rPr>
        <w:t xml:space="preserve"> </w:t>
      </w:r>
      <w:r w:rsidRPr="0031168F">
        <w:rPr>
          <w:rFonts w:ascii="Sylfaen" w:hAnsi="Sylfaen" w:cs="Sylfaen"/>
          <w:sz w:val="20"/>
          <w:szCs w:val="20"/>
        </w:rPr>
        <w:t>მდგომარეობები</w:t>
      </w:r>
      <w:r w:rsidRPr="0031168F">
        <w:rPr>
          <w:rFonts w:ascii="Sylfaen" w:hAnsi="Sylfaen"/>
          <w:sz w:val="20"/>
          <w:szCs w:val="20"/>
        </w:rPr>
        <w:t xml:space="preserve">; </w:t>
      </w:r>
      <w:r w:rsidRPr="0031168F">
        <w:rPr>
          <w:rFonts w:ascii="Sylfaen" w:hAnsi="Sylfaen" w:cs="Sylfaen"/>
          <w:sz w:val="20"/>
          <w:szCs w:val="20"/>
        </w:rPr>
        <w:t>ბ</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ბ</w:t>
      </w:r>
      <w:r w:rsidRPr="0031168F">
        <w:rPr>
          <w:rFonts w:ascii="Sylfaen" w:hAnsi="Sylfaen"/>
          <w:sz w:val="20"/>
          <w:szCs w:val="20"/>
        </w:rPr>
        <w:t xml:space="preserve">) </w:t>
      </w:r>
      <w:r w:rsidRPr="0031168F">
        <w:rPr>
          <w:rFonts w:ascii="Sylfaen" w:hAnsi="Sylfaen" w:cs="Sylfaen"/>
          <w:sz w:val="20"/>
          <w:szCs w:val="20"/>
        </w:rPr>
        <w:t>სხვა</w:t>
      </w:r>
      <w:r w:rsidRPr="0031168F">
        <w:rPr>
          <w:rFonts w:ascii="Sylfaen" w:hAnsi="Sylfaen"/>
          <w:sz w:val="20"/>
          <w:szCs w:val="20"/>
        </w:rPr>
        <w:t xml:space="preserve"> </w:t>
      </w:r>
      <w:r w:rsidRPr="0031168F">
        <w:rPr>
          <w:rFonts w:ascii="Sylfaen" w:hAnsi="Sylfaen" w:cs="Sylfaen"/>
          <w:sz w:val="20"/>
          <w:szCs w:val="20"/>
        </w:rPr>
        <w:t>გადაუდებელი</w:t>
      </w:r>
      <w:r w:rsidRPr="0031168F">
        <w:rPr>
          <w:rFonts w:ascii="Sylfaen" w:hAnsi="Sylfaen"/>
          <w:sz w:val="20"/>
          <w:szCs w:val="20"/>
        </w:rPr>
        <w:t xml:space="preserve"> </w:t>
      </w:r>
      <w:proofErr w:type="gramStart"/>
      <w:r w:rsidRPr="0031168F">
        <w:rPr>
          <w:rFonts w:ascii="Sylfaen" w:hAnsi="Sylfaen" w:cs="Sylfaen"/>
          <w:sz w:val="20"/>
          <w:szCs w:val="20"/>
        </w:rPr>
        <w:t>მდგომარეობები</w:t>
      </w:r>
      <w:r w:rsidRPr="0031168F">
        <w:rPr>
          <w:rFonts w:ascii="Sylfaen" w:hAnsi="Sylfaen" w:cs="Sylfaen"/>
          <w:sz w:val="20"/>
          <w:szCs w:val="20"/>
          <w:lang w:val="ka-GE"/>
        </w:rPr>
        <w:t>“</w:t>
      </w:r>
      <w:proofErr w:type="gramEnd"/>
      <w:r w:rsidRPr="0031168F">
        <w:rPr>
          <w:rFonts w:ascii="Sylfaen" w:hAnsi="Sylfaen"/>
          <w:sz w:val="20"/>
          <w:szCs w:val="20"/>
        </w:rPr>
        <w:t xml:space="preserve">. </w:t>
      </w:r>
      <w:r w:rsidRPr="0031168F">
        <w:rPr>
          <w:rFonts w:ascii="Sylfaen" w:hAnsi="Sylfaen" w:cs="Sylfaen"/>
          <w:sz w:val="20"/>
          <w:szCs w:val="20"/>
          <w:lang w:val="ka-GE"/>
        </w:rPr>
        <w:t>აქვე აღსანიშნავია, რომ</w:t>
      </w:r>
      <w:r w:rsidRPr="0031168F">
        <w:rPr>
          <w:rFonts w:ascii="Sylfaen" w:hAnsi="Sylfaen"/>
          <w:sz w:val="20"/>
          <w:szCs w:val="20"/>
        </w:rPr>
        <w:t xml:space="preserve"> </w:t>
      </w:r>
      <w:r w:rsidRPr="0031168F">
        <w:rPr>
          <w:rFonts w:ascii="Sylfaen" w:hAnsi="Sylfaen" w:cs="Sylfaen"/>
          <w:sz w:val="20"/>
          <w:szCs w:val="20"/>
          <w:lang w:val="ka-GE"/>
        </w:rPr>
        <w:t xml:space="preserve">6-17 წლის ასაკის მოზარდებისთვის </w:t>
      </w:r>
      <w:r w:rsidRPr="0031168F">
        <w:rPr>
          <w:rFonts w:ascii="Sylfaen" w:hAnsi="Sylfaen"/>
          <w:b/>
          <w:sz w:val="20"/>
          <w:szCs w:val="20"/>
        </w:rPr>
        <w:t>„</w:t>
      </w:r>
      <w:r w:rsidRPr="0031168F">
        <w:rPr>
          <w:rFonts w:ascii="Sylfaen" w:hAnsi="Sylfaen" w:cs="Sylfaen"/>
          <w:b/>
          <w:sz w:val="20"/>
          <w:szCs w:val="20"/>
        </w:rPr>
        <w:t>ბ</w:t>
      </w:r>
      <w:r w:rsidRPr="0031168F">
        <w:rPr>
          <w:rFonts w:ascii="Sylfaen" w:hAnsi="Sylfaen"/>
          <w:b/>
          <w:sz w:val="20"/>
          <w:szCs w:val="20"/>
        </w:rPr>
        <w:t>.</w:t>
      </w:r>
      <w:r w:rsidRPr="0031168F">
        <w:rPr>
          <w:rFonts w:ascii="Sylfaen" w:hAnsi="Sylfaen" w:cs="Sylfaen"/>
          <w:b/>
          <w:sz w:val="20"/>
          <w:szCs w:val="20"/>
        </w:rPr>
        <w:t>ა</w:t>
      </w:r>
      <w:r w:rsidRPr="0031168F">
        <w:rPr>
          <w:rFonts w:ascii="Sylfaen" w:hAnsi="Sylfaen"/>
          <w:b/>
          <w:sz w:val="20"/>
          <w:szCs w:val="20"/>
        </w:rPr>
        <w:t>.</w:t>
      </w:r>
      <w:r w:rsidRPr="0031168F">
        <w:rPr>
          <w:rFonts w:ascii="Sylfaen" w:hAnsi="Sylfaen" w:cs="Sylfaen"/>
          <w:b/>
          <w:sz w:val="20"/>
          <w:szCs w:val="20"/>
        </w:rPr>
        <w:t>ა</w:t>
      </w:r>
      <w:r w:rsidRPr="0031168F">
        <w:rPr>
          <w:rFonts w:ascii="Sylfaen" w:hAnsi="Sylfaen"/>
          <w:b/>
          <w:sz w:val="20"/>
          <w:szCs w:val="20"/>
        </w:rPr>
        <w:t xml:space="preserve">“ </w:t>
      </w:r>
      <w:r w:rsidRPr="0031168F">
        <w:rPr>
          <w:rFonts w:ascii="Sylfaen" w:hAnsi="Sylfaen" w:cs="Sylfaen"/>
          <w:b/>
          <w:sz w:val="20"/>
          <w:szCs w:val="20"/>
        </w:rPr>
        <w:t>ქვეპუნქტით</w:t>
      </w:r>
      <w:r w:rsidRPr="0031168F">
        <w:rPr>
          <w:rFonts w:ascii="Sylfaen" w:hAnsi="Sylfaen"/>
          <w:b/>
          <w:sz w:val="20"/>
          <w:szCs w:val="20"/>
        </w:rPr>
        <w:t xml:space="preserve"> </w:t>
      </w:r>
      <w:r w:rsidRPr="0031168F">
        <w:rPr>
          <w:rFonts w:ascii="Sylfaen" w:hAnsi="Sylfaen" w:cs="Sylfaen"/>
          <w:b/>
          <w:sz w:val="20"/>
          <w:szCs w:val="20"/>
        </w:rPr>
        <w:t>განსაზღვრული</w:t>
      </w:r>
      <w:r w:rsidRPr="0031168F">
        <w:rPr>
          <w:rFonts w:ascii="Sylfaen" w:hAnsi="Sylfaen"/>
          <w:b/>
          <w:sz w:val="20"/>
          <w:szCs w:val="20"/>
        </w:rPr>
        <w:t xml:space="preserve"> </w:t>
      </w:r>
      <w:r w:rsidRPr="0031168F">
        <w:rPr>
          <w:rFonts w:ascii="Sylfaen" w:hAnsi="Sylfaen" w:cs="Sylfaen"/>
          <w:b/>
          <w:sz w:val="20"/>
          <w:szCs w:val="20"/>
        </w:rPr>
        <w:t>მომსახურება</w:t>
      </w:r>
      <w:r w:rsidRPr="0031168F">
        <w:rPr>
          <w:rFonts w:ascii="Sylfaen" w:hAnsi="Sylfaen"/>
          <w:b/>
          <w:sz w:val="20"/>
          <w:szCs w:val="20"/>
        </w:rPr>
        <w:t xml:space="preserve"> </w:t>
      </w:r>
      <w:r w:rsidRPr="0031168F">
        <w:rPr>
          <w:rFonts w:ascii="Sylfaen" w:hAnsi="Sylfaen" w:cs="Sylfaen"/>
          <w:b/>
          <w:sz w:val="20"/>
          <w:szCs w:val="20"/>
        </w:rPr>
        <w:t>არ</w:t>
      </w:r>
      <w:r w:rsidRPr="0031168F">
        <w:rPr>
          <w:rFonts w:ascii="Sylfaen" w:hAnsi="Sylfaen"/>
          <w:b/>
          <w:sz w:val="20"/>
          <w:szCs w:val="20"/>
        </w:rPr>
        <w:t xml:space="preserve"> </w:t>
      </w:r>
      <w:r w:rsidRPr="0031168F">
        <w:rPr>
          <w:rFonts w:ascii="Sylfaen" w:hAnsi="Sylfaen" w:cs="Sylfaen"/>
          <w:b/>
          <w:sz w:val="20"/>
          <w:szCs w:val="20"/>
        </w:rPr>
        <w:t>ითვალისწინებს</w:t>
      </w:r>
      <w:r w:rsidRPr="0031168F">
        <w:rPr>
          <w:rFonts w:ascii="Sylfaen" w:hAnsi="Sylfaen"/>
          <w:b/>
          <w:sz w:val="20"/>
          <w:szCs w:val="20"/>
        </w:rPr>
        <w:t xml:space="preserve"> </w:t>
      </w:r>
      <w:r w:rsidRPr="0031168F">
        <w:rPr>
          <w:rFonts w:ascii="Sylfaen" w:hAnsi="Sylfaen" w:cs="Sylfaen"/>
          <w:b/>
          <w:sz w:val="20"/>
          <w:szCs w:val="20"/>
        </w:rPr>
        <w:t>თანაგადახდას</w:t>
      </w:r>
      <w:r w:rsidRPr="0031168F">
        <w:rPr>
          <w:rFonts w:ascii="Sylfaen" w:hAnsi="Sylfaen"/>
          <w:b/>
          <w:sz w:val="20"/>
          <w:szCs w:val="20"/>
        </w:rPr>
        <w:t xml:space="preserve"> </w:t>
      </w:r>
      <w:r w:rsidRPr="0031168F">
        <w:rPr>
          <w:rFonts w:ascii="Sylfaen" w:hAnsi="Sylfaen" w:cs="Sylfaen"/>
          <w:b/>
          <w:sz w:val="20"/>
          <w:szCs w:val="20"/>
        </w:rPr>
        <w:t>მოსარგებლის</w:t>
      </w:r>
      <w:r w:rsidRPr="0031168F">
        <w:rPr>
          <w:rFonts w:ascii="Sylfaen" w:hAnsi="Sylfaen"/>
          <w:b/>
          <w:sz w:val="20"/>
          <w:szCs w:val="20"/>
        </w:rPr>
        <w:t xml:space="preserve"> </w:t>
      </w:r>
      <w:r w:rsidRPr="0031168F">
        <w:rPr>
          <w:rFonts w:ascii="Sylfaen" w:hAnsi="Sylfaen" w:cs="Sylfaen"/>
          <w:b/>
          <w:sz w:val="20"/>
          <w:szCs w:val="20"/>
        </w:rPr>
        <w:t>მხრიდან</w:t>
      </w:r>
      <w:proofErr w:type="gramStart"/>
      <w:r w:rsidRPr="0031168F">
        <w:rPr>
          <w:rFonts w:ascii="Sylfaen" w:hAnsi="Sylfaen"/>
          <w:b/>
          <w:sz w:val="20"/>
          <w:szCs w:val="20"/>
        </w:rPr>
        <w:t>…</w:t>
      </w:r>
      <w:r w:rsidRPr="0031168F">
        <w:rPr>
          <w:rFonts w:ascii="Sylfaen" w:hAnsi="Sylfaen"/>
          <w:b/>
          <w:sz w:val="20"/>
          <w:szCs w:val="20"/>
          <w:lang w:val="ka-GE"/>
        </w:rPr>
        <w:t>“</w:t>
      </w:r>
      <w:proofErr w:type="gramEnd"/>
      <w:r w:rsidRPr="0031168F">
        <w:rPr>
          <w:rFonts w:ascii="Sylfaen" w:hAnsi="Sylfaen"/>
          <w:sz w:val="20"/>
          <w:szCs w:val="20"/>
          <w:lang w:val="ka-GE"/>
        </w:rPr>
        <w:t>.</w:t>
      </w:r>
      <w:r w:rsidRPr="0031168F">
        <w:rPr>
          <w:rFonts w:ascii="Sylfaen" w:hAnsi="Sylfaen"/>
          <w:sz w:val="20"/>
          <w:szCs w:val="20"/>
        </w:rPr>
        <w:t xml:space="preserve"> </w:t>
      </w:r>
      <w:r w:rsidRPr="0031168F">
        <w:rPr>
          <w:rFonts w:ascii="Sylfaen" w:hAnsi="Sylfaen" w:cs="Sylfaen"/>
          <w:sz w:val="20"/>
          <w:szCs w:val="20"/>
          <w:lang w:val="ka-GE"/>
        </w:rPr>
        <w:t>ამასთან,</w:t>
      </w:r>
      <w:r w:rsidRPr="0031168F">
        <w:rPr>
          <w:rFonts w:ascii="Sylfaen" w:hAnsi="Sylfaen"/>
          <w:sz w:val="20"/>
          <w:szCs w:val="20"/>
        </w:rPr>
        <w:t xml:space="preserve"> „</w:t>
      </w:r>
      <w:r w:rsidRPr="0031168F">
        <w:rPr>
          <w:rFonts w:ascii="Sylfaen" w:hAnsi="Sylfaen" w:cs="Sylfaen"/>
          <w:sz w:val="20"/>
          <w:szCs w:val="20"/>
        </w:rPr>
        <w:t>ბ</w:t>
      </w:r>
      <w:r w:rsidRPr="0031168F">
        <w:rPr>
          <w:rFonts w:ascii="Sylfaen" w:hAnsi="Sylfaen"/>
          <w:sz w:val="20"/>
          <w:szCs w:val="20"/>
        </w:rPr>
        <w:t>.</w:t>
      </w:r>
      <w:r w:rsidRPr="0031168F">
        <w:rPr>
          <w:rFonts w:ascii="Sylfaen" w:hAnsi="Sylfaen" w:cs="Sylfaen"/>
          <w:sz w:val="20"/>
          <w:szCs w:val="20"/>
        </w:rPr>
        <w:t>ა</w:t>
      </w:r>
      <w:r w:rsidRPr="0031168F">
        <w:rPr>
          <w:rFonts w:ascii="Sylfaen" w:hAnsi="Sylfaen"/>
          <w:sz w:val="20"/>
          <w:szCs w:val="20"/>
        </w:rPr>
        <w:t>.</w:t>
      </w:r>
      <w:r w:rsidRPr="0031168F">
        <w:rPr>
          <w:rFonts w:ascii="Sylfaen" w:hAnsi="Sylfaen" w:cs="Sylfaen"/>
          <w:sz w:val="20"/>
          <w:szCs w:val="20"/>
        </w:rPr>
        <w:t>ბ</w:t>
      </w:r>
      <w:r w:rsidRPr="0031168F">
        <w:rPr>
          <w:rFonts w:ascii="Sylfaen" w:hAnsi="Sylfaen"/>
          <w:sz w:val="20"/>
          <w:szCs w:val="20"/>
        </w:rPr>
        <w:t xml:space="preserve">“ </w:t>
      </w:r>
      <w:r w:rsidRPr="0031168F">
        <w:rPr>
          <w:rFonts w:ascii="Sylfaen" w:hAnsi="Sylfaen" w:cs="Sylfaen"/>
          <w:sz w:val="20"/>
          <w:szCs w:val="20"/>
        </w:rPr>
        <w:t>ქვეპუნქტით</w:t>
      </w:r>
      <w:r w:rsidRPr="0031168F">
        <w:rPr>
          <w:rFonts w:ascii="Sylfaen" w:hAnsi="Sylfaen"/>
          <w:sz w:val="20"/>
          <w:szCs w:val="20"/>
        </w:rPr>
        <w:t xml:space="preserve"> </w:t>
      </w:r>
      <w:r w:rsidRPr="0031168F">
        <w:rPr>
          <w:rFonts w:ascii="Sylfaen" w:hAnsi="Sylfaen" w:cs="Sylfaen"/>
          <w:sz w:val="20"/>
          <w:szCs w:val="20"/>
        </w:rPr>
        <w:t>განსაზღვრული</w:t>
      </w:r>
      <w:r w:rsidRPr="0031168F">
        <w:rPr>
          <w:rFonts w:ascii="Sylfaen" w:hAnsi="Sylfaen"/>
          <w:sz w:val="20"/>
          <w:szCs w:val="20"/>
        </w:rPr>
        <w:t xml:space="preserve"> </w:t>
      </w:r>
      <w:r w:rsidRPr="0031168F">
        <w:rPr>
          <w:rFonts w:ascii="Sylfaen" w:hAnsi="Sylfaen" w:cs="Sylfaen"/>
          <w:sz w:val="20"/>
          <w:szCs w:val="20"/>
        </w:rPr>
        <w:t>მომსახურება</w:t>
      </w:r>
      <w:r w:rsidRPr="0031168F">
        <w:rPr>
          <w:rFonts w:ascii="Sylfaen" w:hAnsi="Sylfaen"/>
          <w:sz w:val="20"/>
          <w:szCs w:val="20"/>
        </w:rPr>
        <w:t xml:space="preserve"> </w:t>
      </w:r>
      <w:r w:rsidRPr="0031168F">
        <w:rPr>
          <w:rFonts w:ascii="Sylfaen" w:hAnsi="Sylfaen" w:cs="Sylfaen"/>
          <w:sz w:val="20"/>
          <w:szCs w:val="20"/>
        </w:rPr>
        <w:t>ითვალისწინებს</w:t>
      </w:r>
      <w:r w:rsidRPr="0031168F">
        <w:rPr>
          <w:rFonts w:ascii="Sylfaen" w:hAnsi="Sylfaen"/>
          <w:sz w:val="20"/>
          <w:szCs w:val="20"/>
        </w:rPr>
        <w:t xml:space="preserve"> </w:t>
      </w:r>
      <w:r w:rsidRPr="0031168F">
        <w:rPr>
          <w:rFonts w:ascii="Sylfaen" w:hAnsi="Sylfaen" w:cs="Sylfaen"/>
          <w:sz w:val="20"/>
          <w:szCs w:val="20"/>
        </w:rPr>
        <w:t>პროგრამის</w:t>
      </w:r>
      <w:r w:rsidRPr="0031168F">
        <w:rPr>
          <w:rFonts w:ascii="Sylfaen" w:hAnsi="Sylfaen"/>
          <w:sz w:val="20"/>
          <w:szCs w:val="20"/>
        </w:rPr>
        <w:t xml:space="preserve"> </w:t>
      </w:r>
      <w:r w:rsidRPr="0031168F">
        <w:rPr>
          <w:rFonts w:ascii="Sylfaen" w:hAnsi="Sylfaen" w:cs="Sylfaen"/>
          <w:sz w:val="20"/>
          <w:szCs w:val="20"/>
        </w:rPr>
        <w:t>ფარგლებში</w:t>
      </w:r>
      <w:r w:rsidRPr="0031168F">
        <w:rPr>
          <w:rFonts w:ascii="Sylfaen" w:hAnsi="Sylfaen"/>
          <w:sz w:val="20"/>
          <w:szCs w:val="20"/>
        </w:rPr>
        <w:t xml:space="preserve"> </w:t>
      </w:r>
      <w:r w:rsidRPr="0031168F">
        <w:rPr>
          <w:rFonts w:ascii="Sylfaen" w:hAnsi="Sylfaen" w:cs="Sylfaen"/>
          <w:sz w:val="20"/>
          <w:szCs w:val="20"/>
        </w:rPr>
        <w:t>ასანაზღაურებელი</w:t>
      </w:r>
      <w:r w:rsidRPr="0031168F">
        <w:rPr>
          <w:rFonts w:ascii="Sylfaen" w:hAnsi="Sylfaen"/>
          <w:sz w:val="20"/>
          <w:szCs w:val="20"/>
        </w:rPr>
        <w:t xml:space="preserve"> </w:t>
      </w:r>
      <w:r w:rsidRPr="0031168F">
        <w:rPr>
          <w:rFonts w:ascii="Sylfaen" w:hAnsi="Sylfaen" w:cs="Sylfaen"/>
          <w:sz w:val="20"/>
          <w:szCs w:val="20"/>
        </w:rPr>
        <w:t>თანხის</w:t>
      </w:r>
      <w:r w:rsidRPr="0031168F">
        <w:rPr>
          <w:rFonts w:ascii="Sylfaen" w:hAnsi="Sylfaen"/>
          <w:sz w:val="20"/>
          <w:szCs w:val="20"/>
        </w:rPr>
        <w:t xml:space="preserve"> </w:t>
      </w:r>
      <w:r w:rsidRPr="0031168F">
        <w:rPr>
          <w:rFonts w:ascii="Sylfaen" w:hAnsi="Sylfaen"/>
          <w:b/>
          <w:sz w:val="20"/>
          <w:szCs w:val="20"/>
        </w:rPr>
        <w:t>30%-</w:t>
      </w:r>
      <w:r w:rsidRPr="0031168F">
        <w:rPr>
          <w:rFonts w:ascii="Sylfaen" w:hAnsi="Sylfaen" w:cs="Sylfaen"/>
          <w:b/>
          <w:sz w:val="20"/>
          <w:szCs w:val="20"/>
        </w:rPr>
        <w:t>ის</w:t>
      </w:r>
      <w:r w:rsidRPr="0031168F">
        <w:rPr>
          <w:rFonts w:ascii="Sylfaen" w:hAnsi="Sylfaen"/>
          <w:sz w:val="20"/>
          <w:szCs w:val="20"/>
        </w:rPr>
        <w:t xml:space="preserve"> </w:t>
      </w:r>
      <w:r w:rsidRPr="0031168F">
        <w:rPr>
          <w:rFonts w:ascii="Sylfaen" w:hAnsi="Sylfaen" w:cs="Sylfaen"/>
          <w:sz w:val="20"/>
          <w:szCs w:val="20"/>
        </w:rPr>
        <w:t>თანაგადახდას</w:t>
      </w:r>
      <w:r w:rsidRPr="0031168F">
        <w:rPr>
          <w:rFonts w:ascii="Sylfaen" w:hAnsi="Sylfaen"/>
          <w:sz w:val="20"/>
          <w:szCs w:val="20"/>
        </w:rPr>
        <w:t xml:space="preserve"> </w:t>
      </w:r>
      <w:r w:rsidRPr="0031168F">
        <w:rPr>
          <w:rFonts w:ascii="Sylfaen" w:hAnsi="Sylfaen" w:cs="Sylfaen"/>
          <w:sz w:val="20"/>
          <w:szCs w:val="20"/>
        </w:rPr>
        <w:t>მოსარგებლის</w:t>
      </w:r>
      <w:r w:rsidRPr="0031168F">
        <w:rPr>
          <w:rFonts w:ascii="Sylfaen" w:hAnsi="Sylfaen"/>
          <w:sz w:val="20"/>
          <w:szCs w:val="20"/>
        </w:rPr>
        <w:t xml:space="preserve"> </w:t>
      </w:r>
      <w:proofErr w:type="gramStart"/>
      <w:r w:rsidRPr="0031168F">
        <w:rPr>
          <w:rFonts w:ascii="Sylfaen" w:hAnsi="Sylfaen" w:cs="Sylfaen"/>
          <w:sz w:val="20"/>
          <w:szCs w:val="20"/>
        </w:rPr>
        <w:t>მხრიდან</w:t>
      </w:r>
      <w:r w:rsidRPr="0031168F">
        <w:rPr>
          <w:rFonts w:ascii="Sylfaen" w:hAnsi="Sylfaen" w:cs="Sylfaen"/>
          <w:sz w:val="20"/>
          <w:szCs w:val="20"/>
          <w:lang w:val="ka-GE"/>
        </w:rPr>
        <w:t>“</w:t>
      </w:r>
      <w:proofErr w:type="gramEnd"/>
      <w:r w:rsidRPr="0031168F">
        <w:rPr>
          <w:rFonts w:ascii="Sylfaen" w:hAnsi="Sylfaen"/>
          <w:sz w:val="20"/>
          <w:szCs w:val="20"/>
        </w:rPr>
        <w:t xml:space="preserve">. </w:t>
      </w:r>
    </w:p>
    <w:p w14:paraId="64808BB3" w14:textId="77777777" w:rsidR="00D63C81" w:rsidRPr="0031168F" w:rsidRDefault="00D63C81" w:rsidP="005A0E59">
      <w:pPr>
        <w:pStyle w:val="ListParagraph"/>
        <w:spacing w:before="240" w:after="240"/>
        <w:ind w:left="0" w:firstLine="450"/>
        <w:jc w:val="both"/>
        <w:rPr>
          <w:rFonts w:ascii="Sylfaen" w:hAnsi="Sylfaen" w:cs="Sylfaen"/>
          <w:sz w:val="20"/>
          <w:szCs w:val="20"/>
          <w:lang w:val="ka-GE"/>
        </w:rPr>
      </w:pPr>
      <w:r w:rsidRPr="0031168F">
        <w:rPr>
          <w:rFonts w:ascii="Sylfaen" w:hAnsi="Sylfaen"/>
          <w:sz w:val="20"/>
          <w:szCs w:val="20"/>
          <w:lang w:val="ka-GE"/>
        </w:rPr>
        <w:t xml:space="preserve">შშმ ბავშვების ხშირი ავადობისა და სპეციფიკური მომსახურების საჭიროების გათვალისწინებით, პროგრამის  პირობებში შშმ ბავშვებისთვის დადგენილების </w:t>
      </w:r>
      <w:r w:rsidRPr="0031168F">
        <w:rPr>
          <w:rFonts w:ascii="Sylfaen" w:hAnsi="Sylfaen"/>
          <w:sz w:val="20"/>
          <w:szCs w:val="20"/>
        </w:rPr>
        <w:t xml:space="preserve">№1.2 </w:t>
      </w:r>
      <w:r w:rsidRPr="0031168F">
        <w:rPr>
          <w:rFonts w:ascii="Sylfaen" w:hAnsi="Sylfaen" w:cs="Sylfaen"/>
          <w:sz w:val="20"/>
          <w:szCs w:val="20"/>
        </w:rPr>
        <w:t>დანართში</w:t>
      </w:r>
      <w:r w:rsidRPr="0031168F">
        <w:rPr>
          <w:rFonts w:ascii="Sylfaen" w:hAnsi="Sylfaen"/>
          <w:sz w:val="20"/>
          <w:szCs w:val="20"/>
        </w:rPr>
        <w:t xml:space="preserve"> </w:t>
      </w:r>
      <w:r w:rsidRPr="0031168F">
        <w:rPr>
          <w:rFonts w:ascii="Sylfaen" w:hAnsi="Sylfaen" w:cs="Sylfaen"/>
          <w:sz w:val="20"/>
          <w:szCs w:val="20"/>
        </w:rPr>
        <w:t>მითითებული</w:t>
      </w:r>
      <w:r w:rsidRPr="0031168F">
        <w:rPr>
          <w:rFonts w:ascii="Sylfaen" w:hAnsi="Sylfaen" w:cs="Sylfaen"/>
          <w:sz w:val="20"/>
          <w:szCs w:val="20"/>
          <w:lang w:val="ka-GE"/>
        </w:rPr>
        <w:t xml:space="preserve"> გადაუდებელი მდგომარეობების</w:t>
      </w:r>
      <w:r w:rsidRPr="0031168F">
        <w:rPr>
          <w:rFonts w:ascii="Sylfaen" w:hAnsi="Sylfaen"/>
          <w:sz w:val="20"/>
          <w:szCs w:val="20"/>
          <w:lang w:val="ka-GE"/>
        </w:rPr>
        <w:t xml:space="preserve"> დაფინანსების პირობების გაუმჯობესების კუთხით (</w:t>
      </w:r>
      <w:r w:rsidRPr="0031168F">
        <w:rPr>
          <w:rFonts w:ascii="Sylfaen" w:hAnsi="Sylfaen" w:cs="Sylfaen"/>
          <w:sz w:val="20"/>
          <w:szCs w:val="20"/>
          <w:lang w:val="ka-GE"/>
        </w:rPr>
        <w:t>6-17 წლის ასაკის მოზარდების პირობების მსგავსი დაფინანსება) დადგენილებაში შესაძლოა განხორციელდეს შემდეგის სახის ცვლილება.</w:t>
      </w:r>
    </w:p>
    <w:p w14:paraId="327C4711" w14:textId="77777777" w:rsidR="00D63C81" w:rsidRPr="0031168F" w:rsidRDefault="00D63C81" w:rsidP="005A0E59">
      <w:pPr>
        <w:pStyle w:val="ListParagraph"/>
        <w:spacing w:before="240" w:after="240"/>
        <w:ind w:left="0" w:firstLine="450"/>
        <w:jc w:val="both"/>
        <w:rPr>
          <w:rFonts w:ascii="Sylfaen" w:hAnsi="Sylfaen"/>
          <w:b/>
          <w:sz w:val="20"/>
          <w:szCs w:val="20"/>
          <w:lang w:val="ka-GE"/>
        </w:rPr>
      </w:pPr>
      <w:r w:rsidRPr="0031168F">
        <w:rPr>
          <w:rFonts w:ascii="Sylfaen" w:hAnsi="Sylfaen"/>
          <w:b/>
          <w:sz w:val="20"/>
          <w:szCs w:val="20"/>
          <w:lang w:val="ka-GE"/>
        </w:rPr>
        <w:t>დადგენილების დანართი N1.3-ის „გ.ა</w:t>
      </w:r>
      <w:r w:rsidRPr="0031168F">
        <w:rPr>
          <w:rFonts w:ascii="Sylfaen" w:hAnsi="Sylfaen"/>
          <w:b/>
          <w:sz w:val="20"/>
          <w:szCs w:val="20"/>
          <w:vertAlign w:val="superscript"/>
          <w:lang w:val="ka-GE"/>
        </w:rPr>
        <w:t>1</w:t>
      </w:r>
      <w:r w:rsidRPr="0031168F">
        <w:rPr>
          <w:rFonts w:ascii="Sylfaen" w:hAnsi="Sylfaen"/>
          <w:b/>
          <w:sz w:val="20"/>
          <w:szCs w:val="20"/>
          <w:lang w:val="ka-GE"/>
        </w:rPr>
        <w:t>“ ჩამოყალიბდეს შემდეგი სახით:</w:t>
      </w:r>
    </w:p>
    <w:p w14:paraId="64BF2660" w14:textId="77777777" w:rsidR="00D63C81" w:rsidRPr="0031168F" w:rsidRDefault="00D63C81" w:rsidP="005A0E59">
      <w:pPr>
        <w:pStyle w:val="ListParagraph"/>
        <w:spacing w:before="240" w:after="240"/>
        <w:ind w:left="0" w:firstLine="450"/>
        <w:jc w:val="both"/>
        <w:rPr>
          <w:rFonts w:ascii="Sylfaen" w:hAnsi="Sylfaen" w:cs="Sylfaen"/>
          <w:sz w:val="20"/>
          <w:szCs w:val="20"/>
          <w:lang w:val="ka-GE"/>
        </w:rPr>
      </w:pPr>
      <w:r w:rsidRPr="0031168F">
        <w:rPr>
          <w:rFonts w:ascii="Sylfaen" w:hAnsi="Sylfaen"/>
          <w:sz w:val="20"/>
          <w:szCs w:val="20"/>
          <w:lang w:val="ka-GE"/>
        </w:rPr>
        <w:t>„გ.ა</w:t>
      </w:r>
      <w:r w:rsidRPr="0031168F">
        <w:rPr>
          <w:rFonts w:ascii="Sylfaen" w:hAnsi="Sylfaen"/>
          <w:sz w:val="20"/>
          <w:szCs w:val="20"/>
          <w:vertAlign w:val="superscript"/>
          <w:lang w:val="ka-GE"/>
        </w:rPr>
        <w:t>1</w:t>
      </w:r>
      <w:r w:rsidRPr="0031168F">
        <w:rPr>
          <w:rFonts w:ascii="Sylfaen" w:hAnsi="Sylfaen"/>
          <w:sz w:val="20"/>
          <w:szCs w:val="20"/>
          <w:lang w:val="ka-GE"/>
        </w:rPr>
        <w:t>) „</w:t>
      </w:r>
      <w:r w:rsidRPr="0031168F">
        <w:rPr>
          <w:rFonts w:ascii="Sylfaen" w:hAnsi="Sylfaen" w:cs="Sylfaen"/>
          <w:sz w:val="20"/>
          <w:szCs w:val="20"/>
        </w:rPr>
        <w:t>გ</w:t>
      </w:r>
      <w:r w:rsidRPr="0031168F">
        <w:rPr>
          <w:rFonts w:ascii="Sylfaen" w:hAnsi="Sylfaen"/>
          <w:sz w:val="20"/>
          <w:szCs w:val="20"/>
        </w:rPr>
        <w:t>.</w:t>
      </w:r>
      <w:r w:rsidRPr="0031168F">
        <w:rPr>
          <w:rFonts w:ascii="Sylfaen" w:hAnsi="Sylfaen" w:cs="Sylfaen"/>
          <w:sz w:val="20"/>
          <w:szCs w:val="20"/>
        </w:rPr>
        <w:t>ა</w:t>
      </w:r>
      <w:r w:rsidRPr="0031168F">
        <w:rPr>
          <w:rFonts w:ascii="Sylfaen" w:hAnsi="Sylfaen" w:cs="Sylfaen"/>
          <w:sz w:val="20"/>
          <w:szCs w:val="20"/>
          <w:lang w:val="ka-GE"/>
        </w:rPr>
        <w:t>.ბ</w:t>
      </w:r>
      <w:r w:rsidRPr="0031168F">
        <w:rPr>
          <w:rFonts w:ascii="Sylfaen" w:hAnsi="Sylfaen"/>
          <w:sz w:val="20"/>
          <w:szCs w:val="20"/>
        </w:rPr>
        <w:t xml:space="preserve">“ </w:t>
      </w:r>
      <w:r w:rsidRPr="0031168F">
        <w:rPr>
          <w:rFonts w:ascii="Sylfaen" w:hAnsi="Sylfaen" w:cs="Sylfaen"/>
          <w:sz w:val="20"/>
          <w:szCs w:val="20"/>
        </w:rPr>
        <w:t>ქვეპუნქტით</w:t>
      </w:r>
      <w:r w:rsidRPr="0031168F">
        <w:rPr>
          <w:rFonts w:ascii="Sylfaen" w:hAnsi="Sylfaen"/>
          <w:sz w:val="20"/>
          <w:szCs w:val="20"/>
        </w:rPr>
        <w:t xml:space="preserve"> </w:t>
      </w:r>
      <w:r w:rsidRPr="0031168F">
        <w:rPr>
          <w:rFonts w:ascii="Sylfaen" w:hAnsi="Sylfaen" w:cs="Sylfaen"/>
          <w:sz w:val="20"/>
          <w:szCs w:val="20"/>
        </w:rPr>
        <w:t>განსაზღვრული</w:t>
      </w:r>
      <w:r w:rsidRPr="0031168F">
        <w:rPr>
          <w:rFonts w:ascii="Sylfaen" w:hAnsi="Sylfaen"/>
          <w:sz w:val="20"/>
          <w:szCs w:val="20"/>
        </w:rPr>
        <w:t xml:space="preserve"> </w:t>
      </w:r>
      <w:r w:rsidRPr="0031168F">
        <w:rPr>
          <w:rFonts w:ascii="Sylfaen" w:hAnsi="Sylfaen" w:cs="Sylfaen"/>
          <w:sz w:val="20"/>
          <w:szCs w:val="20"/>
        </w:rPr>
        <w:t>მომსახურება</w:t>
      </w:r>
      <w:r w:rsidRPr="0031168F">
        <w:rPr>
          <w:rFonts w:ascii="Sylfaen" w:hAnsi="Sylfaen"/>
          <w:sz w:val="20"/>
          <w:szCs w:val="20"/>
        </w:rPr>
        <w:t xml:space="preserve"> </w:t>
      </w:r>
      <w:r w:rsidRPr="0031168F">
        <w:rPr>
          <w:rFonts w:ascii="Sylfaen" w:hAnsi="Sylfaen" w:cs="Sylfaen"/>
          <w:sz w:val="20"/>
          <w:szCs w:val="20"/>
        </w:rPr>
        <w:t>ითვალისწინებს</w:t>
      </w:r>
      <w:r w:rsidRPr="0031168F">
        <w:rPr>
          <w:rFonts w:ascii="Sylfaen" w:hAnsi="Sylfaen"/>
          <w:sz w:val="20"/>
          <w:szCs w:val="20"/>
        </w:rPr>
        <w:t xml:space="preserve"> </w:t>
      </w:r>
      <w:r w:rsidRPr="0031168F">
        <w:rPr>
          <w:rFonts w:ascii="Sylfaen" w:hAnsi="Sylfaen" w:cs="Sylfaen"/>
          <w:sz w:val="20"/>
          <w:szCs w:val="20"/>
        </w:rPr>
        <w:t>ასანაზღაურებელი</w:t>
      </w:r>
      <w:r w:rsidRPr="0031168F">
        <w:rPr>
          <w:rFonts w:ascii="Sylfaen" w:hAnsi="Sylfaen"/>
          <w:sz w:val="20"/>
          <w:szCs w:val="20"/>
        </w:rPr>
        <w:t xml:space="preserve"> </w:t>
      </w:r>
      <w:r w:rsidRPr="0031168F">
        <w:rPr>
          <w:rFonts w:ascii="Sylfaen" w:hAnsi="Sylfaen" w:cs="Sylfaen"/>
          <w:sz w:val="20"/>
          <w:szCs w:val="20"/>
        </w:rPr>
        <w:t>თანხის</w:t>
      </w:r>
      <w:r w:rsidRPr="0031168F">
        <w:rPr>
          <w:rFonts w:ascii="Sylfaen" w:hAnsi="Sylfaen"/>
          <w:sz w:val="20"/>
          <w:szCs w:val="20"/>
        </w:rPr>
        <w:t xml:space="preserve"> 20%-</w:t>
      </w:r>
      <w:r w:rsidRPr="0031168F">
        <w:rPr>
          <w:rFonts w:ascii="Sylfaen" w:hAnsi="Sylfaen" w:cs="Sylfaen"/>
          <w:sz w:val="20"/>
          <w:szCs w:val="20"/>
        </w:rPr>
        <w:t>ის</w:t>
      </w:r>
      <w:r w:rsidRPr="0031168F">
        <w:rPr>
          <w:rFonts w:ascii="Sylfaen" w:hAnsi="Sylfaen"/>
          <w:sz w:val="20"/>
          <w:szCs w:val="20"/>
        </w:rPr>
        <w:t xml:space="preserve"> </w:t>
      </w:r>
      <w:r w:rsidRPr="0031168F">
        <w:rPr>
          <w:rFonts w:ascii="Sylfaen" w:hAnsi="Sylfaen" w:cs="Sylfaen"/>
          <w:sz w:val="20"/>
          <w:szCs w:val="20"/>
        </w:rPr>
        <w:t>თანაგადახდას</w:t>
      </w:r>
      <w:r w:rsidRPr="0031168F">
        <w:rPr>
          <w:rFonts w:ascii="Sylfaen" w:hAnsi="Sylfaen"/>
          <w:sz w:val="20"/>
          <w:szCs w:val="20"/>
        </w:rPr>
        <w:t xml:space="preserve"> </w:t>
      </w:r>
      <w:r w:rsidRPr="0031168F">
        <w:rPr>
          <w:rFonts w:ascii="Sylfaen" w:hAnsi="Sylfaen" w:cs="Sylfaen"/>
          <w:sz w:val="20"/>
          <w:szCs w:val="20"/>
        </w:rPr>
        <w:t>მოსარგებლის</w:t>
      </w:r>
      <w:r w:rsidRPr="0031168F">
        <w:rPr>
          <w:rFonts w:ascii="Sylfaen" w:hAnsi="Sylfaen"/>
          <w:sz w:val="20"/>
          <w:szCs w:val="20"/>
        </w:rPr>
        <w:t xml:space="preserve"> </w:t>
      </w:r>
      <w:r w:rsidRPr="0031168F">
        <w:rPr>
          <w:rFonts w:ascii="Sylfaen" w:hAnsi="Sylfaen" w:cs="Sylfaen"/>
          <w:sz w:val="20"/>
          <w:szCs w:val="20"/>
        </w:rPr>
        <w:t>მხრიდან</w:t>
      </w:r>
      <w:r w:rsidRPr="0031168F">
        <w:rPr>
          <w:rFonts w:ascii="Sylfaen" w:hAnsi="Sylfaen" w:cs="Sylfaen"/>
          <w:sz w:val="20"/>
          <w:szCs w:val="20"/>
          <w:lang w:val="ka-GE"/>
        </w:rPr>
        <w:t xml:space="preserve">. </w:t>
      </w:r>
      <w:r w:rsidRPr="0031168F">
        <w:rPr>
          <w:rFonts w:ascii="Sylfaen" w:hAnsi="Sylfaen" w:cs="Sylfaen"/>
          <w:sz w:val="20"/>
          <w:szCs w:val="20"/>
        </w:rPr>
        <w:t>თანაგადახდას</w:t>
      </w:r>
      <w:r w:rsidRPr="0031168F">
        <w:rPr>
          <w:rFonts w:ascii="Sylfaen" w:hAnsi="Sylfaen"/>
          <w:sz w:val="20"/>
          <w:szCs w:val="20"/>
        </w:rPr>
        <w:t xml:space="preserve"> </w:t>
      </w:r>
      <w:r w:rsidRPr="0031168F">
        <w:rPr>
          <w:rFonts w:ascii="Sylfaen" w:hAnsi="Sylfaen" w:cs="Sylfaen"/>
          <w:sz w:val="20"/>
          <w:szCs w:val="20"/>
        </w:rPr>
        <w:t>არ</w:t>
      </w:r>
      <w:r w:rsidRPr="0031168F">
        <w:rPr>
          <w:rFonts w:ascii="Sylfaen" w:hAnsi="Sylfaen"/>
          <w:sz w:val="20"/>
          <w:szCs w:val="20"/>
        </w:rPr>
        <w:t xml:space="preserve"> </w:t>
      </w:r>
      <w:r w:rsidRPr="0031168F">
        <w:rPr>
          <w:rFonts w:ascii="Sylfaen" w:hAnsi="Sylfaen" w:cs="Sylfaen"/>
          <w:sz w:val="20"/>
          <w:szCs w:val="20"/>
        </w:rPr>
        <w:t>ითვალისწინებს</w:t>
      </w:r>
      <w:r w:rsidRPr="0031168F">
        <w:rPr>
          <w:rFonts w:ascii="Sylfaen" w:hAnsi="Sylfaen"/>
          <w:sz w:val="20"/>
          <w:szCs w:val="20"/>
        </w:rPr>
        <w:t xml:space="preserve"> </w:t>
      </w:r>
      <w:r w:rsidRPr="0031168F">
        <w:rPr>
          <w:rFonts w:ascii="Sylfaen" w:hAnsi="Sylfaen" w:cs="Sylfaen"/>
          <w:sz w:val="20"/>
          <w:szCs w:val="20"/>
          <w:lang w:val="ka-GE"/>
        </w:rPr>
        <w:t>„გ.</w:t>
      </w:r>
      <w:proofErr w:type="gramStart"/>
      <w:r w:rsidRPr="0031168F">
        <w:rPr>
          <w:rFonts w:ascii="Sylfaen" w:hAnsi="Sylfaen" w:cs="Sylfaen"/>
          <w:sz w:val="20"/>
          <w:szCs w:val="20"/>
          <w:lang w:val="ka-GE"/>
        </w:rPr>
        <w:t>ა.ა</w:t>
      </w:r>
      <w:proofErr w:type="gramEnd"/>
      <w:r w:rsidRPr="0031168F">
        <w:rPr>
          <w:rFonts w:ascii="Sylfaen" w:hAnsi="Sylfaen" w:cs="Sylfaen"/>
          <w:sz w:val="20"/>
          <w:szCs w:val="20"/>
          <w:lang w:val="ka-GE"/>
        </w:rPr>
        <w:t>“ ქვეპუნქტით განსაზღვრული მომსახურება,</w:t>
      </w:r>
      <w:r w:rsidRPr="0031168F">
        <w:rPr>
          <w:rFonts w:ascii="Sylfaen" w:hAnsi="Sylfaen"/>
          <w:sz w:val="20"/>
          <w:szCs w:val="20"/>
        </w:rPr>
        <w:t xml:space="preserve"> </w:t>
      </w:r>
      <w:r w:rsidRPr="0031168F">
        <w:rPr>
          <w:rFonts w:ascii="Sylfaen" w:hAnsi="Sylfaen" w:cs="Sylfaen"/>
          <w:sz w:val="20"/>
          <w:szCs w:val="20"/>
        </w:rPr>
        <w:t>ნეონატალური</w:t>
      </w:r>
      <w:r w:rsidRPr="0031168F">
        <w:rPr>
          <w:rFonts w:ascii="Sylfaen" w:hAnsi="Sylfaen"/>
          <w:sz w:val="20"/>
          <w:szCs w:val="20"/>
        </w:rPr>
        <w:t xml:space="preserve"> </w:t>
      </w:r>
      <w:r w:rsidRPr="0031168F">
        <w:rPr>
          <w:rFonts w:ascii="Sylfaen" w:hAnsi="Sylfaen" w:cs="Sylfaen"/>
          <w:sz w:val="20"/>
          <w:szCs w:val="20"/>
        </w:rPr>
        <w:t>ასაკი</w:t>
      </w:r>
      <w:r w:rsidRPr="0031168F">
        <w:rPr>
          <w:rFonts w:ascii="Sylfaen" w:hAnsi="Sylfaen"/>
          <w:sz w:val="20"/>
          <w:szCs w:val="20"/>
        </w:rPr>
        <w:t xml:space="preserve"> </w:t>
      </w:r>
      <w:r w:rsidRPr="0031168F">
        <w:rPr>
          <w:rFonts w:ascii="Sylfaen" w:hAnsi="Sylfaen" w:cs="Sylfaen"/>
          <w:sz w:val="20"/>
          <w:szCs w:val="20"/>
        </w:rPr>
        <w:t>და</w:t>
      </w:r>
      <w:r w:rsidRPr="0031168F">
        <w:rPr>
          <w:rFonts w:ascii="Sylfaen" w:hAnsi="Sylfaen"/>
          <w:sz w:val="20"/>
          <w:szCs w:val="20"/>
        </w:rPr>
        <w:t xml:space="preserve"> </w:t>
      </w:r>
      <w:r w:rsidRPr="0031168F">
        <w:rPr>
          <w:rFonts w:ascii="Sylfaen" w:hAnsi="Sylfaen" w:cs="Sylfaen"/>
          <w:sz w:val="20"/>
          <w:szCs w:val="20"/>
        </w:rPr>
        <w:t>ამ</w:t>
      </w:r>
      <w:r w:rsidRPr="0031168F">
        <w:rPr>
          <w:rFonts w:ascii="Sylfaen" w:hAnsi="Sylfaen"/>
          <w:sz w:val="20"/>
          <w:szCs w:val="20"/>
        </w:rPr>
        <w:t xml:space="preserve"> </w:t>
      </w:r>
      <w:r w:rsidRPr="0031168F">
        <w:rPr>
          <w:rFonts w:ascii="Sylfaen" w:hAnsi="Sylfaen" w:cs="Sylfaen"/>
          <w:sz w:val="20"/>
          <w:szCs w:val="20"/>
        </w:rPr>
        <w:t>ასაკში</w:t>
      </w:r>
      <w:r w:rsidRPr="0031168F">
        <w:rPr>
          <w:rFonts w:ascii="Sylfaen" w:hAnsi="Sylfaen"/>
          <w:sz w:val="20"/>
          <w:szCs w:val="20"/>
        </w:rPr>
        <w:t xml:space="preserve"> </w:t>
      </w:r>
      <w:r w:rsidRPr="0031168F">
        <w:rPr>
          <w:rFonts w:ascii="Sylfaen" w:hAnsi="Sylfaen" w:cs="Sylfaen"/>
          <w:sz w:val="20"/>
          <w:szCs w:val="20"/>
        </w:rPr>
        <w:t>დაწყებული</w:t>
      </w:r>
      <w:r w:rsidRPr="0031168F">
        <w:rPr>
          <w:rFonts w:ascii="Sylfaen" w:hAnsi="Sylfaen"/>
          <w:sz w:val="20"/>
          <w:szCs w:val="20"/>
        </w:rPr>
        <w:t xml:space="preserve"> </w:t>
      </w:r>
      <w:r w:rsidRPr="0031168F">
        <w:rPr>
          <w:rFonts w:ascii="Sylfaen" w:hAnsi="Sylfaen" w:cs="Sylfaen"/>
          <w:sz w:val="20"/>
          <w:szCs w:val="20"/>
        </w:rPr>
        <w:t>შემთხვევები</w:t>
      </w:r>
      <w:r w:rsidRPr="0031168F">
        <w:rPr>
          <w:rFonts w:ascii="Sylfaen" w:hAnsi="Sylfaen"/>
          <w:sz w:val="20"/>
          <w:szCs w:val="20"/>
        </w:rPr>
        <w:t xml:space="preserve">, </w:t>
      </w:r>
      <w:r w:rsidRPr="0031168F">
        <w:rPr>
          <w:rFonts w:ascii="Sylfaen" w:hAnsi="Sylfaen" w:cs="Sylfaen"/>
          <w:sz w:val="20"/>
          <w:szCs w:val="20"/>
        </w:rPr>
        <w:t>ასევე</w:t>
      </w:r>
      <w:r w:rsidRPr="0031168F">
        <w:rPr>
          <w:rFonts w:ascii="Sylfaen" w:hAnsi="Sylfaen"/>
          <w:sz w:val="20"/>
          <w:szCs w:val="20"/>
        </w:rPr>
        <w:t xml:space="preserve"> </w:t>
      </w:r>
      <w:r w:rsidRPr="0031168F">
        <w:rPr>
          <w:rFonts w:ascii="Sylfaen" w:hAnsi="Sylfaen" w:cs="Sylfaen"/>
          <w:sz w:val="20"/>
          <w:szCs w:val="20"/>
        </w:rPr>
        <w:t>ინკურაბელურ</w:t>
      </w:r>
      <w:r w:rsidRPr="0031168F">
        <w:rPr>
          <w:rFonts w:ascii="Sylfaen" w:hAnsi="Sylfaen"/>
          <w:sz w:val="20"/>
          <w:szCs w:val="20"/>
        </w:rPr>
        <w:t xml:space="preserve"> </w:t>
      </w:r>
      <w:r w:rsidRPr="0031168F">
        <w:rPr>
          <w:rFonts w:ascii="Sylfaen" w:hAnsi="Sylfaen" w:cs="Sylfaen"/>
          <w:sz w:val="20"/>
          <w:szCs w:val="20"/>
        </w:rPr>
        <w:t>პაციენტთა</w:t>
      </w:r>
      <w:r w:rsidRPr="0031168F">
        <w:rPr>
          <w:rFonts w:ascii="Sylfaen" w:hAnsi="Sylfaen"/>
          <w:sz w:val="20"/>
          <w:szCs w:val="20"/>
        </w:rPr>
        <w:t xml:space="preserve"> </w:t>
      </w:r>
      <w:r w:rsidRPr="0031168F">
        <w:rPr>
          <w:rFonts w:ascii="Sylfaen" w:hAnsi="Sylfaen" w:cs="Sylfaen"/>
          <w:sz w:val="20"/>
          <w:szCs w:val="20"/>
        </w:rPr>
        <w:t>პალიატურ</w:t>
      </w:r>
      <w:r w:rsidRPr="0031168F">
        <w:rPr>
          <w:rFonts w:ascii="Sylfaen" w:hAnsi="Sylfaen"/>
          <w:sz w:val="20"/>
          <w:szCs w:val="20"/>
        </w:rPr>
        <w:t xml:space="preserve"> </w:t>
      </w:r>
      <w:r w:rsidRPr="0031168F">
        <w:rPr>
          <w:rFonts w:ascii="Sylfaen" w:hAnsi="Sylfaen" w:cs="Sylfaen"/>
          <w:sz w:val="20"/>
          <w:szCs w:val="20"/>
        </w:rPr>
        <w:t>მზრუნველობასთან</w:t>
      </w:r>
      <w:r w:rsidRPr="0031168F">
        <w:rPr>
          <w:rFonts w:ascii="Sylfaen" w:hAnsi="Sylfaen"/>
          <w:sz w:val="20"/>
          <w:szCs w:val="20"/>
        </w:rPr>
        <w:t xml:space="preserve"> </w:t>
      </w:r>
      <w:r w:rsidRPr="0031168F">
        <w:rPr>
          <w:rFonts w:ascii="Sylfaen" w:hAnsi="Sylfaen" w:cs="Sylfaen"/>
          <w:sz w:val="20"/>
          <w:szCs w:val="20"/>
        </w:rPr>
        <w:t>დაკავშირებული</w:t>
      </w:r>
      <w:r w:rsidRPr="0031168F">
        <w:rPr>
          <w:rFonts w:ascii="Sylfaen" w:hAnsi="Sylfaen"/>
          <w:sz w:val="20"/>
          <w:szCs w:val="20"/>
        </w:rPr>
        <w:t xml:space="preserve"> </w:t>
      </w:r>
      <w:r w:rsidRPr="0031168F">
        <w:rPr>
          <w:rFonts w:ascii="Sylfaen" w:hAnsi="Sylfaen" w:cs="Sylfaen"/>
          <w:sz w:val="20"/>
          <w:szCs w:val="20"/>
        </w:rPr>
        <w:t>ჰოსპიტალიზაცია</w:t>
      </w:r>
      <w:r w:rsidRPr="0031168F">
        <w:rPr>
          <w:rFonts w:ascii="Sylfaen" w:hAnsi="Sylfaen"/>
          <w:sz w:val="20"/>
          <w:szCs w:val="20"/>
        </w:rPr>
        <w:t xml:space="preserve"> 0-5 </w:t>
      </w:r>
      <w:r w:rsidRPr="0031168F">
        <w:rPr>
          <w:rFonts w:ascii="Sylfaen" w:hAnsi="Sylfaen" w:cs="Sylfaen"/>
          <w:sz w:val="20"/>
          <w:szCs w:val="20"/>
        </w:rPr>
        <w:t>წლის</w:t>
      </w:r>
      <w:r w:rsidRPr="0031168F">
        <w:rPr>
          <w:rFonts w:ascii="Sylfaen" w:hAnsi="Sylfaen"/>
          <w:sz w:val="20"/>
          <w:szCs w:val="20"/>
        </w:rPr>
        <w:t xml:space="preserve"> (</w:t>
      </w:r>
      <w:r w:rsidRPr="0031168F">
        <w:rPr>
          <w:rFonts w:ascii="Sylfaen" w:hAnsi="Sylfaen" w:cs="Sylfaen"/>
          <w:sz w:val="20"/>
          <w:szCs w:val="20"/>
        </w:rPr>
        <w:t>ჩათვლით</w:t>
      </w:r>
      <w:r w:rsidRPr="0031168F">
        <w:rPr>
          <w:rFonts w:ascii="Sylfaen" w:hAnsi="Sylfaen"/>
          <w:sz w:val="20"/>
          <w:szCs w:val="20"/>
        </w:rPr>
        <w:t xml:space="preserve">) </w:t>
      </w:r>
      <w:r w:rsidRPr="0031168F">
        <w:rPr>
          <w:rFonts w:ascii="Sylfaen" w:hAnsi="Sylfaen" w:cs="Sylfaen"/>
          <w:sz w:val="20"/>
          <w:szCs w:val="20"/>
        </w:rPr>
        <w:t>ასაკის</w:t>
      </w:r>
      <w:r w:rsidRPr="0031168F">
        <w:rPr>
          <w:rFonts w:ascii="Sylfaen" w:hAnsi="Sylfaen"/>
          <w:sz w:val="20"/>
          <w:szCs w:val="20"/>
        </w:rPr>
        <w:t xml:space="preserve"> </w:t>
      </w:r>
      <w:r w:rsidRPr="0031168F">
        <w:rPr>
          <w:rFonts w:ascii="Sylfaen" w:hAnsi="Sylfaen" w:cs="Sylfaen"/>
          <w:sz w:val="20"/>
          <w:szCs w:val="20"/>
        </w:rPr>
        <w:t>მოსარგებლეებისა</w:t>
      </w:r>
      <w:r w:rsidRPr="0031168F">
        <w:rPr>
          <w:rFonts w:ascii="Sylfaen" w:hAnsi="Sylfaen"/>
          <w:sz w:val="20"/>
          <w:szCs w:val="20"/>
        </w:rPr>
        <w:t xml:space="preserve"> </w:t>
      </w:r>
      <w:r w:rsidRPr="0031168F">
        <w:rPr>
          <w:rFonts w:ascii="Sylfaen" w:hAnsi="Sylfaen" w:cs="Sylfaen"/>
          <w:sz w:val="20"/>
          <w:szCs w:val="20"/>
        </w:rPr>
        <w:t>და</w:t>
      </w:r>
      <w:r w:rsidRPr="0031168F">
        <w:rPr>
          <w:rFonts w:ascii="Sylfaen" w:hAnsi="Sylfaen"/>
          <w:sz w:val="20"/>
          <w:szCs w:val="20"/>
        </w:rPr>
        <w:t xml:space="preserve"> </w:t>
      </w:r>
      <w:r w:rsidRPr="0031168F">
        <w:rPr>
          <w:rFonts w:ascii="Sylfaen" w:hAnsi="Sylfaen" w:cs="Sylfaen"/>
          <w:sz w:val="20"/>
          <w:szCs w:val="20"/>
        </w:rPr>
        <w:t>შშმ</w:t>
      </w:r>
      <w:r w:rsidRPr="0031168F">
        <w:rPr>
          <w:rFonts w:ascii="Sylfaen" w:hAnsi="Sylfaen"/>
          <w:sz w:val="20"/>
          <w:szCs w:val="20"/>
        </w:rPr>
        <w:t xml:space="preserve"> </w:t>
      </w:r>
      <w:r w:rsidRPr="0031168F">
        <w:rPr>
          <w:rFonts w:ascii="Sylfaen" w:hAnsi="Sylfaen" w:cs="Sylfaen"/>
          <w:sz w:val="20"/>
          <w:szCs w:val="20"/>
        </w:rPr>
        <w:t>ბავშვებისათვის</w:t>
      </w:r>
      <w:r w:rsidRPr="0031168F">
        <w:rPr>
          <w:rFonts w:ascii="Sylfaen" w:hAnsi="Sylfaen"/>
          <w:sz w:val="20"/>
          <w:szCs w:val="20"/>
        </w:rPr>
        <w:t xml:space="preserve">, </w:t>
      </w:r>
      <w:r w:rsidRPr="0031168F">
        <w:rPr>
          <w:rFonts w:ascii="Sylfaen" w:hAnsi="Sylfaen" w:cs="Sylfaen"/>
          <w:sz w:val="20"/>
          <w:szCs w:val="20"/>
        </w:rPr>
        <w:t>ასევე</w:t>
      </w:r>
      <w:r w:rsidRPr="0031168F">
        <w:rPr>
          <w:rFonts w:ascii="Sylfaen" w:hAnsi="Sylfaen"/>
          <w:sz w:val="20"/>
          <w:szCs w:val="20"/>
        </w:rPr>
        <w:t xml:space="preserve"> </w:t>
      </w:r>
      <w:r w:rsidRPr="0031168F">
        <w:rPr>
          <w:rFonts w:ascii="Sylfaen" w:hAnsi="Sylfaen" w:cs="Sylfaen"/>
          <w:sz w:val="20"/>
          <w:szCs w:val="20"/>
        </w:rPr>
        <w:t>თანაგადახდას</w:t>
      </w:r>
      <w:r w:rsidRPr="0031168F">
        <w:rPr>
          <w:rFonts w:ascii="Sylfaen" w:hAnsi="Sylfaen"/>
          <w:sz w:val="20"/>
          <w:szCs w:val="20"/>
        </w:rPr>
        <w:t xml:space="preserve"> </w:t>
      </w:r>
      <w:r w:rsidRPr="0031168F">
        <w:rPr>
          <w:rFonts w:ascii="Sylfaen" w:hAnsi="Sylfaen" w:cs="Sylfaen"/>
          <w:sz w:val="20"/>
          <w:szCs w:val="20"/>
        </w:rPr>
        <w:t>არ</w:t>
      </w:r>
      <w:r w:rsidRPr="0031168F">
        <w:rPr>
          <w:rFonts w:ascii="Sylfaen" w:hAnsi="Sylfaen"/>
          <w:sz w:val="20"/>
          <w:szCs w:val="20"/>
        </w:rPr>
        <w:t xml:space="preserve"> </w:t>
      </w:r>
      <w:r w:rsidRPr="0031168F">
        <w:rPr>
          <w:rFonts w:ascii="Sylfaen" w:hAnsi="Sylfaen" w:cs="Sylfaen"/>
          <w:sz w:val="20"/>
          <w:szCs w:val="20"/>
        </w:rPr>
        <w:t>ექვემდებარება</w:t>
      </w:r>
      <w:r w:rsidRPr="0031168F">
        <w:rPr>
          <w:rFonts w:ascii="Sylfaen" w:hAnsi="Sylfaen"/>
          <w:sz w:val="20"/>
          <w:szCs w:val="20"/>
        </w:rPr>
        <w:t xml:space="preserve"> </w:t>
      </w:r>
      <w:r w:rsidRPr="0031168F">
        <w:rPr>
          <w:rFonts w:ascii="Sylfaen" w:hAnsi="Sylfaen" w:cs="Sylfaen"/>
          <w:sz w:val="20"/>
          <w:szCs w:val="20"/>
        </w:rPr>
        <w:t>საპენსიო</w:t>
      </w:r>
      <w:r w:rsidRPr="0031168F">
        <w:rPr>
          <w:rFonts w:ascii="Sylfaen" w:hAnsi="Sylfaen"/>
          <w:sz w:val="20"/>
          <w:szCs w:val="20"/>
        </w:rPr>
        <w:t xml:space="preserve"> </w:t>
      </w:r>
      <w:r w:rsidRPr="0031168F">
        <w:rPr>
          <w:rFonts w:ascii="Sylfaen" w:hAnsi="Sylfaen" w:cs="Sylfaen"/>
          <w:sz w:val="20"/>
          <w:szCs w:val="20"/>
        </w:rPr>
        <w:t>ასაკის</w:t>
      </w:r>
      <w:r w:rsidRPr="0031168F">
        <w:rPr>
          <w:rFonts w:ascii="Sylfaen" w:hAnsi="Sylfaen"/>
          <w:sz w:val="20"/>
          <w:szCs w:val="20"/>
        </w:rPr>
        <w:t xml:space="preserve"> </w:t>
      </w:r>
      <w:r w:rsidRPr="0031168F">
        <w:rPr>
          <w:rFonts w:ascii="Sylfaen" w:hAnsi="Sylfaen" w:cs="Sylfaen"/>
          <w:sz w:val="20"/>
          <w:szCs w:val="20"/>
        </w:rPr>
        <w:t>ვეტერანის</w:t>
      </w:r>
      <w:r w:rsidRPr="0031168F">
        <w:rPr>
          <w:rFonts w:ascii="Sylfaen" w:hAnsi="Sylfaen"/>
          <w:sz w:val="20"/>
          <w:szCs w:val="20"/>
        </w:rPr>
        <w:t xml:space="preserve"> </w:t>
      </w:r>
      <w:r w:rsidRPr="0031168F">
        <w:rPr>
          <w:rFonts w:ascii="Sylfaen" w:hAnsi="Sylfaen" w:cs="Sylfaen"/>
          <w:sz w:val="20"/>
          <w:szCs w:val="20"/>
        </w:rPr>
        <w:t>ან</w:t>
      </w:r>
      <w:r w:rsidRPr="0031168F">
        <w:rPr>
          <w:rFonts w:ascii="Sylfaen" w:hAnsi="Sylfaen"/>
          <w:sz w:val="20"/>
          <w:szCs w:val="20"/>
        </w:rPr>
        <w:t xml:space="preserve"> </w:t>
      </w:r>
      <w:r w:rsidRPr="0031168F">
        <w:rPr>
          <w:rFonts w:ascii="Sylfaen" w:hAnsi="Sylfaen" w:cs="Sylfaen"/>
          <w:sz w:val="20"/>
          <w:szCs w:val="20"/>
        </w:rPr>
        <w:t>მკვეთრად</w:t>
      </w:r>
      <w:r w:rsidRPr="0031168F">
        <w:rPr>
          <w:rFonts w:ascii="Sylfaen" w:hAnsi="Sylfaen"/>
          <w:sz w:val="20"/>
          <w:szCs w:val="20"/>
        </w:rPr>
        <w:t xml:space="preserve"> </w:t>
      </w:r>
      <w:r w:rsidRPr="0031168F">
        <w:rPr>
          <w:rFonts w:ascii="Sylfaen" w:hAnsi="Sylfaen" w:cs="Sylfaen"/>
          <w:sz w:val="20"/>
          <w:szCs w:val="20"/>
        </w:rPr>
        <w:t>გამოხატული</w:t>
      </w:r>
      <w:r w:rsidRPr="0031168F">
        <w:rPr>
          <w:rFonts w:ascii="Sylfaen" w:hAnsi="Sylfaen"/>
          <w:sz w:val="20"/>
          <w:szCs w:val="20"/>
        </w:rPr>
        <w:t xml:space="preserve"> </w:t>
      </w:r>
      <w:r w:rsidRPr="0031168F">
        <w:rPr>
          <w:rFonts w:ascii="Sylfaen" w:hAnsi="Sylfaen" w:cs="Sylfaen"/>
          <w:sz w:val="20"/>
          <w:szCs w:val="20"/>
        </w:rPr>
        <w:t>შშმ</w:t>
      </w:r>
      <w:r w:rsidRPr="0031168F">
        <w:rPr>
          <w:rFonts w:ascii="Sylfaen" w:hAnsi="Sylfaen"/>
          <w:sz w:val="20"/>
          <w:szCs w:val="20"/>
        </w:rPr>
        <w:t xml:space="preserve"> </w:t>
      </w:r>
      <w:r w:rsidRPr="0031168F">
        <w:rPr>
          <w:rFonts w:ascii="Sylfaen" w:hAnsi="Sylfaen" w:cs="Sylfaen"/>
          <w:sz w:val="20"/>
          <w:szCs w:val="20"/>
        </w:rPr>
        <w:t>ვეტერანისთვის</w:t>
      </w:r>
      <w:r w:rsidRPr="0031168F">
        <w:rPr>
          <w:rFonts w:ascii="Sylfaen" w:hAnsi="Sylfaen"/>
          <w:sz w:val="20"/>
          <w:szCs w:val="20"/>
        </w:rPr>
        <w:t xml:space="preserve"> </w:t>
      </w:r>
      <w:r w:rsidRPr="0031168F">
        <w:rPr>
          <w:rFonts w:ascii="Sylfaen" w:hAnsi="Sylfaen" w:cs="Sylfaen"/>
          <w:sz w:val="20"/>
          <w:szCs w:val="20"/>
        </w:rPr>
        <w:t>გაწეული</w:t>
      </w:r>
      <w:r w:rsidRPr="0031168F">
        <w:rPr>
          <w:rFonts w:ascii="Sylfaen" w:hAnsi="Sylfaen"/>
          <w:sz w:val="20"/>
          <w:szCs w:val="20"/>
        </w:rPr>
        <w:t xml:space="preserve"> </w:t>
      </w:r>
      <w:r w:rsidRPr="0031168F">
        <w:rPr>
          <w:rFonts w:ascii="Sylfaen" w:hAnsi="Sylfaen" w:cs="Sylfaen"/>
          <w:sz w:val="20"/>
          <w:szCs w:val="20"/>
        </w:rPr>
        <w:t>სამედიცინო</w:t>
      </w:r>
      <w:r w:rsidRPr="0031168F">
        <w:rPr>
          <w:rFonts w:ascii="Sylfaen" w:hAnsi="Sylfaen"/>
          <w:sz w:val="20"/>
          <w:szCs w:val="20"/>
        </w:rPr>
        <w:t xml:space="preserve"> </w:t>
      </w:r>
      <w:r w:rsidRPr="0031168F">
        <w:rPr>
          <w:rFonts w:ascii="Sylfaen" w:hAnsi="Sylfaen" w:cs="Sylfaen"/>
          <w:sz w:val="20"/>
          <w:szCs w:val="20"/>
        </w:rPr>
        <w:t>მომსახურება</w:t>
      </w:r>
      <w:r w:rsidRPr="0031168F">
        <w:rPr>
          <w:rFonts w:ascii="Sylfaen" w:hAnsi="Sylfaen" w:cs="Sylfaen"/>
          <w:sz w:val="20"/>
          <w:szCs w:val="20"/>
          <w:lang w:val="ka-GE"/>
        </w:rPr>
        <w:t>“.</w:t>
      </w:r>
    </w:p>
    <w:p w14:paraId="427711B9" w14:textId="73295B0B" w:rsidR="00D63C81" w:rsidRPr="00724054" w:rsidRDefault="00D63C81" w:rsidP="00724054">
      <w:pPr>
        <w:pStyle w:val="ListParagraph"/>
        <w:spacing w:before="240" w:after="240"/>
        <w:ind w:left="0" w:firstLine="450"/>
        <w:contextualSpacing w:val="0"/>
        <w:jc w:val="both"/>
        <w:rPr>
          <w:rFonts w:ascii="Sylfaen" w:eastAsia="Sylfaen" w:hAnsi="Sylfaen"/>
          <w:sz w:val="20"/>
          <w:szCs w:val="20"/>
          <w:lang w:val="ka-GE"/>
        </w:rPr>
      </w:pPr>
      <w:r w:rsidRPr="0031168F">
        <w:rPr>
          <w:rFonts w:ascii="Sylfaen" w:eastAsia="Sylfaen" w:hAnsi="Sylfaen"/>
          <w:sz w:val="20"/>
          <w:szCs w:val="20"/>
          <w:lang w:val="ka-GE"/>
        </w:rPr>
        <w:t>პროგრამის სისტემური ადმინისტრირების ეფექტიანობის შემდგომი ამაღლებისთვის,  საჭიროა როგორც საყოველთაო ჯანმრთელობის დაცვის პროგრამის სამართლებრივი რეგულატორების/ საკანონმდებლო ბაზის სრულყოფა, ასევე ხარჯთდამზოგავი სტრატეგიის შემუშავება, რადგან მხოლოდ ბიუჯეტური დაფინანსების ზრდით ამ მასშტაბის ჯანდაცვის სერვისების სრულფასოვანი და ხარისხიანი განხორციელება რისკის შემცველია. ასევე აუცილებელია პროგრამის გუნდის ადამიანური რესურსების თვისობრივი გაუმჯობესება და მათთვის მუშაობის ნორმალური გარემოს უზრუნველყოფა, ამასთან ყოველივე წარმოუდგენელია სამინისტროს სისტემის პროგრამაში ჩართული ქვედანაყოფების კოორდინირებული ურთიერთმოქმედების და ერთიანი მიდგომების გარეშე.</w:t>
      </w:r>
      <w:bookmarkStart w:id="1" w:name="_GoBack"/>
      <w:bookmarkEnd w:id="1"/>
    </w:p>
    <w:sectPr w:rsidR="00D63C81" w:rsidRPr="00724054" w:rsidSect="00536DF6">
      <w:footerReference w:type="default" r:id="rId8"/>
      <w:pgSz w:w="12240" w:h="15840"/>
      <w:pgMar w:top="900" w:right="758" w:bottom="851" w:left="709"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B4A0D" w14:textId="77777777" w:rsidR="007233FA" w:rsidRDefault="007233FA">
      <w:pPr>
        <w:spacing w:after="0" w:line="240" w:lineRule="auto"/>
      </w:pPr>
      <w:r>
        <w:separator/>
      </w:r>
    </w:p>
  </w:endnote>
  <w:endnote w:type="continuationSeparator" w:id="0">
    <w:p w14:paraId="4E4EFA4D" w14:textId="77777777" w:rsidR="007233FA" w:rsidRDefault="0072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276754"/>
      <w:docPartObj>
        <w:docPartGallery w:val="Page Numbers (Bottom of Page)"/>
        <w:docPartUnique/>
      </w:docPartObj>
    </w:sdtPr>
    <w:sdtEndPr>
      <w:rPr>
        <w:noProof/>
      </w:rPr>
    </w:sdtEndPr>
    <w:sdtContent>
      <w:p w14:paraId="624E6A1E" w14:textId="409C0C0A" w:rsidR="00536DF6" w:rsidRDefault="00536DF6">
        <w:pPr>
          <w:pStyle w:val="Footer"/>
          <w:jc w:val="right"/>
        </w:pPr>
        <w:r>
          <w:fldChar w:fldCharType="begin"/>
        </w:r>
        <w:r>
          <w:instrText xml:space="preserve"> PAGE   \* MERGEFORMAT </w:instrText>
        </w:r>
        <w:r>
          <w:fldChar w:fldCharType="separate"/>
        </w:r>
        <w:r w:rsidR="00724054">
          <w:rPr>
            <w:noProof/>
          </w:rPr>
          <w:t>9</w:t>
        </w:r>
        <w:r>
          <w:rPr>
            <w:noProof/>
          </w:rPr>
          <w:fldChar w:fldCharType="end"/>
        </w:r>
      </w:p>
    </w:sdtContent>
  </w:sdt>
  <w:p w14:paraId="5E2A36F2" w14:textId="77777777" w:rsidR="00DA4034" w:rsidRDefault="00DA40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BDBD" w14:textId="77777777" w:rsidR="007233FA" w:rsidRDefault="007233FA">
      <w:pPr>
        <w:spacing w:after="0" w:line="240" w:lineRule="auto"/>
      </w:pPr>
      <w:r>
        <w:separator/>
      </w:r>
    </w:p>
  </w:footnote>
  <w:footnote w:type="continuationSeparator" w:id="0">
    <w:p w14:paraId="6BE1CAED" w14:textId="77777777" w:rsidR="007233FA" w:rsidRDefault="00723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034"/>
    <w:multiLevelType w:val="hybridMultilevel"/>
    <w:tmpl w:val="777408C4"/>
    <w:lvl w:ilvl="0" w:tplc="7054A6B2">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33D5C86"/>
    <w:multiLevelType w:val="hybridMultilevel"/>
    <w:tmpl w:val="B448A5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5524C49"/>
    <w:multiLevelType w:val="hybridMultilevel"/>
    <w:tmpl w:val="7F160702"/>
    <w:lvl w:ilvl="0" w:tplc="B42A1C5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0AD53938"/>
    <w:multiLevelType w:val="hybridMultilevel"/>
    <w:tmpl w:val="94A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57AF9"/>
    <w:multiLevelType w:val="hybridMultilevel"/>
    <w:tmpl w:val="04FC864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 w15:restartNumberingAfterBreak="0">
    <w:nsid w:val="253E0580"/>
    <w:multiLevelType w:val="hybridMultilevel"/>
    <w:tmpl w:val="83967A86"/>
    <w:lvl w:ilvl="0" w:tplc="7054A6B2">
      <w:start w:val="1"/>
      <w:numFmt w:val="decimal"/>
      <w:lvlText w:val="%1."/>
      <w:lvlJc w:val="left"/>
      <w:pPr>
        <w:ind w:left="928" w:hanging="360"/>
      </w:pPr>
      <w:rPr>
        <w:rFonts w:eastAsia="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55147DF"/>
    <w:multiLevelType w:val="hybridMultilevel"/>
    <w:tmpl w:val="A29CA7D8"/>
    <w:lvl w:ilvl="0" w:tplc="5CA8EC84">
      <w:start w:val="1"/>
      <w:numFmt w:val="decimal"/>
      <w:lvlText w:val="%1."/>
      <w:lvlJc w:val="left"/>
      <w:pPr>
        <w:ind w:left="928"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7" w15:restartNumberingAfterBreak="0">
    <w:nsid w:val="256C5DAA"/>
    <w:multiLevelType w:val="hybridMultilevel"/>
    <w:tmpl w:val="3A68F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A4D85"/>
    <w:multiLevelType w:val="hybridMultilevel"/>
    <w:tmpl w:val="7AE07EE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BA92794"/>
    <w:multiLevelType w:val="hybridMultilevel"/>
    <w:tmpl w:val="1722D09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3586DFE"/>
    <w:multiLevelType w:val="hybridMultilevel"/>
    <w:tmpl w:val="10BC4710"/>
    <w:lvl w:ilvl="0" w:tplc="7520BA7E">
      <w:start w:val="1"/>
      <w:numFmt w:val="decimal"/>
      <w:lvlText w:val="%1."/>
      <w:lvlJc w:val="left"/>
      <w:pPr>
        <w:ind w:left="786" w:hanging="360"/>
      </w:pPr>
      <w:rPr>
        <w:rFonts w:eastAsia="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B0D2B71"/>
    <w:multiLevelType w:val="hybridMultilevel"/>
    <w:tmpl w:val="84203A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357F9"/>
    <w:multiLevelType w:val="hybridMultilevel"/>
    <w:tmpl w:val="818088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26D3D"/>
    <w:multiLevelType w:val="hybridMultilevel"/>
    <w:tmpl w:val="3D9AAC6C"/>
    <w:lvl w:ilvl="0" w:tplc="AAF4CBF0">
      <w:start w:val="1"/>
      <w:numFmt w:val="decimal"/>
      <w:lvlText w:val="%1."/>
      <w:lvlJc w:val="left"/>
      <w:pPr>
        <w:ind w:left="5760"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15" w15:restartNumberingAfterBreak="0">
    <w:nsid w:val="3E810D17"/>
    <w:multiLevelType w:val="hybridMultilevel"/>
    <w:tmpl w:val="D20824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64C8169F"/>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5A07489"/>
    <w:multiLevelType w:val="hybridMultilevel"/>
    <w:tmpl w:val="692E7AAC"/>
    <w:lvl w:ilvl="0" w:tplc="EF9E31F2">
      <w:start w:val="1"/>
      <w:numFmt w:val="decimal"/>
      <w:lvlText w:val="%1."/>
      <w:lvlJc w:val="left"/>
      <w:pPr>
        <w:ind w:left="5760"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18" w15:restartNumberingAfterBreak="0">
    <w:nsid w:val="74CD1F04"/>
    <w:multiLevelType w:val="hybridMultilevel"/>
    <w:tmpl w:val="777408C4"/>
    <w:lvl w:ilvl="0" w:tplc="7054A6B2">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6"/>
  </w:num>
  <w:num w:numId="3">
    <w:abstractNumId w:val="4"/>
  </w:num>
  <w:num w:numId="4">
    <w:abstractNumId w:val="5"/>
  </w:num>
  <w:num w:numId="5">
    <w:abstractNumId w:val="15"/>
  </w:num>
  <w:num w:numId="6">
    <w:abstractNumId w:val="1"/>
  </w:num>
  <w:num w:numId="7">
    <w:abstractNumId w:val="9"/>
  </w:num>
  <w:num w:numId="8">
    <w:abstractNumId w:val="11"/>
  </w:num>
  <w:num w:numId="9">
    <w:abstractNumId w:val="7"/>
  </w:num>
  <w:num w:numId="10">
    <w:abstractNumId w:val="13"/>
  </w:num>
  <w:num w:numId="11">
    <w:abstractNumId w:val="18"/>
  </w:num>
  <w:num w:numId="12">
    <w:abstractNumId w:val="0"/>
  </w:num>
  <w:num w:numId="13">
    <w:abstractNumId w:val="10"/>
  </w:num>
  <w:num w:numId="14">
    <w:abstractNumId w:val="3"/>
  </w:num>
  <w:num w:numId="15">
    <w:abstractNumId w:val="12"/>
  </w:num>
  <w:num w:numId="16">
    <w:abstractNumId w:val="16"/>
  </w:num>
  <w:num w:numId="17">
    <w:abstractNumId w:val="17"/>
  </w:num>
  <w:num w:numId="18">
    <w:abstractNumId w:val="14"/>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24"/>
    <w:rsid w:val="00000078"/>
    <w:rsid w:val="00006A53"/>
    <w:rsid w:val="000120A6"/>
    <w:rsid w:val="00017795"/>
    <w:rsid w:val="00021A26"/>
    <w:rsid w:val="00031684"/>
    <w:rsid w:val="00033566"/>
    <w:rsid w:val="000337B4"/>
    <w:rsid w:val="000447F5"/>
    <w:rsid w:val="00045197"/>
    <w:rsid w:val="0005421F"/>
    <w:rsid w:val="00060024"/>
    <w:rsid w:val="00062894"/>
    <w:rsid w:val="00070B9E"/>
    <w:rsid w:val="0007779A"/>
    <w:rsid w:val="000819F4"/>
    <w:rsid w:val="000860B6"/>
    <w:rsid w:val="00090FC0"/>
    <w:rsid w:val="00091E04"/>
    <w:rsid w:val="000B6177"/>
    <w:rsid w:val="000B67D2"/>
    <w:rsid w:val="000B7330"/>
    <w:rsid w:val="000B7996"/>
    <w:rsid w:val="000E0E3D"/>
    <w:rsid w:val="000E6143"/>
    <w:rsid w:val="000F473F"/>
    <w:rsid w:val="000F7F96"/>
    <w:rsid w:val="00103B6A"/>
    <w:rsid w:val="00114576"/>
    <w:rsid w:val="001235BC"/>
    <w:rsid w:val="00143282"/>
    <w:rsid w:val="001512C7"/>
    <w:rsid w:val="00161093"/>
    <w:rsid w:val="001729AB"/>
    <w:rsid w:val="00175B4D"/>
    <w:rsid w:val="001764C4"/>
    <w:rsid w:val="0017740E"/>
    <w:rsid w:val="0017747C"/>
    <w:rsid w:val="00191683"/>
    <w:rsid w:val="00191DC2"/>
    <w:rsid w:val="001A206A"/>
    <w:rsid w:val="001A2282"/>
    <w:rsid w:val="001D38ED"/>
    <w:rsid w:val="001D40A7"/>
    <w:rsid w:val="001E4464"/>
    <w:rsid w:val="001E7A85"/>
    <w:rsid w:val="001F179A"/>
    <w:rsid w:val="00216FD5"/>
    <w:rsid w:val="00217A01"/>
    <w:rsid w:val="00222E32"/>
    <w:rsid w:val="00223E73"/>
    <w:rsid w:val="00237F2C"/>
    <w:rsid w:val="00240C58"/>
    <w:rsid w:val="00245420"/>
    <w:rsid w:val="00250ACE"/>
    <w:rsid w:val="00260E66"/>
    <w:rsid w:val="00267C6A"/>
    <w:rsid w:val="002716B4"/>
    <w:rsid w:val="0028735C"/>
    <w:rsid w:val="002B06F8"/>
    <w:rsid w:val="002C2CD4"/>
    <w:rsid w:val="002C33AF"/>
    <w:rsid w:val="002C7379"/>
    <w:rsid w:val="002D1B74"/>
    <w:rsid w:val="002D6308"/>
    <w:rsid w:val="002E32C5"/>
    <w:rsid w:val="002E4A88"/>
    <w:rsid w:val="002E6C45"/>
    <w:rsid w:val="002E6F97"/>
    <w:rsid w:val="002F1256"/>
    <w:rsid w:val="002F3A1F"/>
    <w:rsid w:val="002F5B00"/>
    <w:rsid w:val="003062FE"/>
    <w:rsid w:val="0031168F"/>
    <w:rsid w:val="00314049"/>
    <w:rsid w:val="003211CC"/>
    <w:rsid w:val="003234A4"/>
    <w:rsid w:val="00332D74"/>
    <w:rsid w:val="0034289E"/>
    <w:rsid w:val="00345F09"/>
    <w:rsid w:val="003507C0"/>
    <w:rsid w:val="00351ABD"/>
    <w:rsid w:val="00370518"/>
    <w:rsid w:val="0039447B"/>
    <w:rsid w:val="003C0EF4"/>
    <w:rsid w:val="003C2BD5"/>
    <w:rsid w:val="003C3472"/>
    <w:rsid w:val="003C7FA1"/>
    <w:rsid w:val="003D003C"/>
    <w:rsid w:val="003E0E53"/>
    <w:rsid w:val="003E1967"/>
    <w:rsid w:val="003E6C95"/>
    <w:rsid w:val="00400D22"/>
    <w:rsid w:val="0040717E"/>
    <w:rsid w:val="0041177A"/>
    <w:rsid w:val="00415403"/>
    <w:rsid w:val="00437339"/>
    <w:rsid w:val="00440177"/>
    <w:rsid w:val="00447828"/>
    <w:rsid w:val="00460100"/>
    <w:rsid w:val="004626A3"/>
    <w:rsid w:val="0047022F"/>
    <w:rsid w:val="00481CE5"/>
    <w:rsid w:val="00486220"/>
    <w:rsid w:val="00487B56"/>
    <w:rsid w:val="00495F8F"/>
    <w:rsid w:val="004A0888"/>
    <w:rsid w:val="004A7168"/>
    <w:rsid w:val="004B59F0"/>
    <w:rsid w:val="004C6165"/>
    <w:rsid w:val="004C6483"/>
    <w:rsid w:val="004C7FF4"/>
    <w:rsid w:val="004D3C2B"/>
    <w:rsid w:val="004E2B0C"/>
    <w:rsid w:val="004F173C"/>
    <w:rsid w:val="004F5B49"/>
    <w:rsid w:val="0050712F"/>
    <w:rsid w:val="00507980"/>
    <w:rsid w:val="00515ADE"/>
    <w:rsid w:val="00520DC3"/>
    <w:rsid w:val="00520E64"/>
    <w:rsid w:val="00536DF6"/>
    <w:rsid w:val="00552290"/>
    <w:rsid w:val="00553C85"/>
    <w:rsid w:val="00554EB8"/>
    <w:rsid w:val="00561D80"/>
    <w:rsid w:val="0056231C"/>
    <w:rsid w:val="0056357C"/>
    <w:rsid w:val="0057198B"/>
    <w:rsid w:val="00571994"/>
    <w:rsid w:val="005819ED"/>
    <w:rsid w:val="005873E5"/>
    <w:rsid w:val="00591C19"/>
    <w:rsid w:val="005A0E59"/>
    <w:rsid w:val="005A1D76"/>
    <w:rsid w:val="005A77CD"/>
    <w:rsid w:val="005B4313"/>
    <w:rsid w:val="005B4630"/>
    <w:rsid w:val="005C05DA"/>
    <w:rsid w:val="005D2C09"/>
    <w:rsid w:val="005E58D0"/>
    <w:rsid w:val="005F12A0"/>
    <w:rsid w:val="005F3EBC"/>
    <w:rsid w:val="00607F24"/>
    <w:rsid w:val="00614035"/>
    <w:rsid w:val="00615A41"/>
    <w:rsid w:val="006171D5"/>
    <w:rsid w:val="00621269"/>
    <w:rsid w:val="006217B9"/>
    <w:rsid w:val="00622B2D"/>
    <w:rsid w:val="00636C17"/>
    <w:rsid w:val="00644D87"/>
    <w:rsid w:val="0064638A"/>
    <w:rsid w:val="006628A8"/>
    <w:rsid w:val="006676F1"/>
    <w:rsid w:val="0067230E"/>
    <w:rsid w:val="006751F8"/>
    <w:rsid w:val="0067524D"/>
    <w:rsid w:val="00681B3D"/>
    <w:rsid w:val="0068552F"/>
    <w:rsid w:val="00691CFB"/>
    <w:rsid w:val="006A0198"/>
    <w:rsid w:val="006A1CFC"/>
    <w:rsid w:val="006A6368"/>
    <w:rsid w:val="006B4047"/>
    <w:rsid w:val="006C467C"/>
    <w:rsid w:val="006C4C70"/>
    <w:rsid w:val="006D0239"/>
    <w:rsid w:val="006D02BB"/>
    <w:rsid w:val="006D11E8"/>
    <w:rsid w:val="006D5AF2"/>
    <w:rsid w:val="006D615E"/>
    <w:rsid w:val="006E2060"/>
    <w:rsid w:val="006E766D"/>
    <w:rsid w:val="006E7D9F"/>
    <w:rsid w:val="006F082D"/>
    <w:rsid w:val="006F1D29"/>
    <w:rsid w:val="006F40A4"/>
    <w:rsid w:val="00702BB3"/>
    <w:rsid w:val="00707361"/>
    <w:rsid w:val="00707853"/>
    <w:rsid w:val="00713CAB"/>
    <w:rsid w:val="00715820"/>
    <w:rsid w:val="007233FA"/>
    <w:rsid w:val="00724054"/>
    <w:rsid w:val="007320C5"/>
    <w:rsid w:val="00734414"/>
    <w:rsid w:val="007349E7"/>
    <w:rsid w:val="00735F16"/>
    <w:rsid w:val="00736D8E"/>
    <w:rsid w:val="007550CE"/>
    <w:rsid w:val="007661A6"/>
    <w:rsid w:val="007731F8"/>
    <w:rsid w:val="00775051"/>
    <w:rsid w:val="00777202"/>
    <w:rsid w:val="00780486"/>
    <w:rsid w:val="00782912"/>
    <w:rsid w:val="00792D61"/>
    <w:rsid w:val="007A6CA1"/>
    <w:rsid w:val="007B25D7"/>
    <w:rsid w:val="007B74CE"/>
    <w:rsid w:val="007C39FA"/>
    <w:rsid w:val="007D3848"/>
    <w:rsid w:val="007D68A7"/>
    <w:rsid w:val="007E404F"/>
    <w:rsid w:val="007F3220"/>
    <w:rsid w:val="007F4EF6"/>
    <w:rsid w:val="00801D39"/>
    <w:rsid w:val="00802B37"/>
    <w:rsid w:val="00805CAD"/>
    <w:rsid w:val="00821638"/>
    <w:rsid w:val="00846520"/>
    <w:rsid w:val="0085118B"/>
    <w:rsid w:val="0085337E"/>
    <w:rsid w:val="0086542E"/>
    <w:rsid w:val="00865E39"/>
    <w:rsid w:val="00865F9C"/>
    <w:rsid w:val="008710CB"/>
    <w:rsid w:val="008868A8"/>
    <w:rsid w:val="008878A4"/>
    <w:rsid w:val="00894AE6"/>
    <w:rsid w:val="008B11E5"/>
    <w:rsid w:val="008C569B"/>
    <w:rsid w:val="008D0114"/>
    <w:rsid w:val="008D212B"/>
    <w:rsid w:val="008D5688"/>
    <w:rsid w:val="008D5B96"/>
    <w:rsid w:val="008E272F"/>
    <w:rsid w:val="008E41A5"/>
    <w:rsid w:val="008F45CB"/>
    <w:rsid w:val="008F4C0B"/>
    <w:rsid w:val="008F6A39"/>
    <w:rsid w:val="0090434E"/>
    <w:rsid w:val="009057C5"/>
    <w:rsid w:val="009113A7"/>
    <w:rsid w:val="009314D8"/>
    <w:rsid w:val="0093468C"/>
    <w:rsid w:val="009417D1"/>
    <w:rsid w:val="009420CD"/>
    <w:rsid w:val="00960C7A"/>
    <w:rsid w:val="00963C8E"/>
    <w:rsid w:val="00967BE0"/>
    <w:rsid w:val="00967ED4"/>
    <w:rsid w:val="0097056B"/>
    <w:rsid w:val="009746C2"/>
    <w:rsid w:val="00985201"/>
    <w:rsid w:val="00990B39"/>
    <w:rsid w:val="009A1308"/>
    <w:rsid w:val="009B10D7"/>
    <w:rsid w:val="009C7581"/>
    <w:rsid w:val="009E5C86"/>
    <w:rsid w:val="009F3775"/>
    <w:rsid w:val="009F5EE8"/>
    <w:rsid w:val="009F66CA"/>
    <w:rsid w:val="00A16639"/>
    <w:rsid w:val="00A2537C"/>
    <w:rsid w:val="00A27AAC"/>
    <w:rsid w:val="00A50276"/>
    <w:rsid w:val="00A51AAA"/>
    <w:rsid w:val="00A530B1"/>
    <w:rsid w:val="00A55F77"/>
    <w:rsid w:val="00A643CF"/>
    <w:rsid w:val="00A66C5C"/>
    <w:rsid w:val="00A76379"/>
    <w:rsid w:val="00A77AC7"/>
    <w:rsid w:val="00A81D0B"/>
    <w:rsid w:val="00A839CF"/>
    <w:rsid w:val="00A87C57"/>
    <w:rsid w:val="00A94621"/>
    <w:rsid w:val="00A965E3"/>
    <w:rsid w:val="00AA0AB2"/>
    <w:rsid w:val="00AA463B"/>
    <w:rsid w:val="00AA7614"/>
    <w:rsid w:val="00AB226C"/>
    <w:rsid w:val="00AC30DF"/>
    <w:rsid w:val="00AC3904"/>
    <w:rsid w:val="00AE7C1A"/>
    <w:rsid w:val="00B10432"/>
    <w:rsid w:val="00B14292"/>
    <w:rsid w:val="00B215A0"/>
    <w:rsid w:val="00B231CF"/>
    <w:rsid w:val="00B30AFF"/>
    <w:rsid w:val="00B331E2"/>
    <w:rsid w:val="00B33883"/>
    <w:rsid w:val="00B346B7"/>
    <w:rsid w:val="00B359CD"/>
    <w:rsid w:val="00B41964"/>
    <w:rsid w:val="00B45955"/>
    <w:rsid w:val="00B474F1"/>
    <w:rsid w:val="00B47DDD"/>
    <w:rsid w:val="00B50B3A"/>
    <w:rsid w:val="00B5310B"/>
    <w:rsid w:val="00B55889"/>
    <w:rsid w:val="00B60763"/>
    <w:rsid w:val="00B64E42"/>
    <w:rsid w:val="00B6753E"/>
    <w:rsid w:val="00B73F09"/>
    <w:rsid w:val="00B74BCF"/>
    <w:rsid w:val="00B862FA"/>
    <w:rsid w:val="00BB1978"/>
    <w:rsid w:val="00BB2C8D"/>
    <w:rsid w:val="00BC0EE5"/>
    <w:rsid w:val="00BC2376"/>
    <w:rsid w:val="00BC7952"/>
    <w:rsid w:val="00BD15AE"/>
    <w:rsid w:val="00BD4F05"/>
    <w:rsid w:val="00BE2C70"/>
    <w:rsid w:val="00BE386F"/>
    <w:rsid w:val="00C054D2"/>
    <w:rsid w:val="00C058DA"/>
    <w:rsid w:val="00C274C9"/>
    <w:rsid w:val="00C34E2F"/>
    <w:rsid w:val="00C41376"/>
    <w:rsid w:val="00C42306"/>
    <w:rsid w:val="00C43E18"/>
    <w:rsid w:val="00C47A5B"/>
    <w:rsid w:val="00C616AE"/>
    <w:rsid w:val="00C650E8"/>
    <w:rsid w:val="00C6639D"/>
    <w:rsid w:val="00C6691B"/>
    <w:rsid w:val="00C66F19"/>
    <w:rsid w:val="00C715B3"/>
    <w:rsid w:val="00C73274"/>
    <w:rsid w:val="00C805C1"/>
    <w:rsid w:val="00C8257A"/>
    <w:rsid w:val="00C834C1"/>
    <w:rsid w:val="00C85E16"/>
    <w:rsid w:val="00C85ED0"/>
    <w:rsid w:val="00C87457"/>
    <w:rsid w:val="00CA490D"/>
    <w:rsid w:val="00CB42B7"/>
    <w:rsid w:val="00CC0EE8"/>
    <w:rsid w:val="00CC7FFA"/>
    <w:rsid w:val="00CD2DF4"/>
    <w:rsid w:val="00CD6D19"/>
    <w:rsid w:val="00CD7E5E"/>
    <w:rsid w:val="00CE211E"/>
    <w:rsid w:val="00CE2251"/>
    <w:rsid w:val="00CE5E7F"/>
    <w:rsid w:val="00CF0628"/>
    <w:rsid w:val="00CF0D54"/>
    <w:rsid w:val="00CF6B3B"/>
    <w:rsid w:val="00D02C1E"/>
    <w:rsid w:val="00D03787"/>
    <w:rsid w:val="00D144BB"/>
    <w:rsid w:val="00D1736A"/>
    <w:rsid w:val="00D221C4"/>
    <w:rsid w:val="00D31E98"/>
    <w:rsid w:val="00D351A0"/>
    <w:rsid w:val="00D35DF1"/>
    <w:rsid w:val="00D40980"/>
    <w:rsid w:val="00D40A99"/>
    <w:rsid w:val="00D4164C"/>
    <w:rsid w:val="00D51F9F"/>
    <w:rsid w:val="00D56AAB"/>
    <w:rsid w:val="00D617CB"/>
    <w:rsid w:val="00D63C81"/>
    <w:rsid w:val="00D6417D"/>
    <w:rsid w:val="00D66534"/>
    <w:rsid w:val="00D668A9"/>
    <w:rsid w:val="00D74034"/>
    <w:rsid w:val="00D76219"/>
    <w:rsid w:val="00D8258C"/>
    <w:rsid w:val="00D868F1"/>
    <w:rsid w:val="00D91C83"/>
    <w:rsid w:val="00DA4034"/>
    <w:rsid w:val="00DA47C9"/>
    <w:rsid w:val="00DB4AF7"/>
    <w:rsid w:val="00DC211E"/>
    <w:rsid w:val="00DC5538"/>
    <w:rsid w:val="00DD0040"/>
    <w:rsid w:val="00DE1858"/>
    <w:rsid w:val="00DE291B"/>
    <w:rsid w:val="00DE65E5"/>
    <w:rsid w:val="00DF22F8"/>
    <w:rsid w:val="00DF3AF4"/>
    <w:rsid w:val="00DF44A9"/>
    <w:rsid w:val="00DF50A5"/>
    <w:rsid w:val="00DF742B"/>
    <w:rsid w:val="00DF75C4"/>
    <w:rsid w:val="00E1796D"/>
    <w:rsid w:val="00E2597B"/>
    <w:rsid w:val="00E31C2C"/>
    <w:rsid w:val="00E32D3F"/>
    <w:rsid w:val="00E36DAA"/>
    <w:rsid w:val="00E4127C"/>
    <w:rsid w:val="00E47BD7"/>
    <w:rsid w:val="00E54B4A"/>
    <w:rsid w:val="00E7514E"/>
    <w:rsid w:val="00E905DA"/>
    <w:rsid w:val="00E9428C"/>
    <w:rsid w:val="00E9655C"/>
    <w:rsid w:val="00E96B6C"/>
    <w:rsid w:val="00E97965"/>
    <w:rsid w:val="00EA7D95"/>
    <w:rsid w:val="00EB497E"/>
    <w:rsid w:val="00ED35E7"/>
    <w:rsid w:val="00EE0725"/>
    <w:rsid w:val="00EE255C"/>
    <w:rsid w:val="00EE6A56"/>
    <w:rsid w:val="00F07705"/>
    <w:rsid w:val="00F07EB5"/>
    <w:rsid w:val="00F16204"/>
    <w:rsid w:val="00F17610"/>
    <w:rsid w:val="00F267FC"/>
    <w:rsid w:val="00F27165"/>
    <w:rsid w:val="00F30C3F"/>
    <w:rsid w:val="00F341BC"/>
    <w:rsid w:val="00F3545A"/>
    <w:rsid w:val="00F3785A"/>
    <w:rsid w:val="00F471C6"/>
    <w:rsid w:val="00F511FE"/>
    <w:rsid w:val="00F52FFB"/>
    <w:rsid w:val="00F66522"/>
    <w:rsid w:val="00F66C98"/>
    <w:rsid w:val="00F7169C"/>
    <w:rsid w:val="00F7283C"/>
    <w:rsid w:val="00F82074"/>
    <w:rsid w:val="00F8519C"/>
    <w:rsid w:val="00F86273"/>
    <w:rsid w:val="00F90BF8"/>
    <w:rsid w:val="00FA1451"/>
    <w:rsid w:val="00FA4038"/>
    <w:rsid w:val="00FA4EF9"/>
    <w:rsid w:val="00FB312E"/>
    <w:rsid w:val="00FD3817"/>
    <w:rsid w:val="00FE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6650"/>
  <w15:docId w15:val="{6DCEE732-3CD3-4B3C-8746-C650E986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24"/>
    <w:pPr>
      <w:ind w:left="720"/>
      <w:contextualSpacing/>
    </w:pPr>
  </w:style>
  <w:style w:type="paragraph" w:styleId="Footer">
    <w:name w:val="footer"/>
    <w:basedOn w:val="Normal"/>
    <w:link w:val="FooterChar"/>
    <w:uiPriority w:val="99"/>
    <w:unhideWhenUsed/>
    <w:rsid w:val="00060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24"/>
  </w:style>
  <w:style w:type="paragraph" w:styleId="BalloonText">
    <w:name w:val="Balloon Text"/>
    <w:basedOn w:val="Normal"/>
    <w:link w:val="BalloonTextChar"/>
    <w:uiPriority w:val="99"/>
    <w:semiHidden/>
    <w:unhideWhenUsed/>
    <w:rsid w:val="004C6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65"/>
    <w:rPr>
      <w:rFonts w:ascii="Segoe UI" w:hAnsi="Segoe UI" w:cs="Segoe UI"/>
      <w:sz w:val="18"/>
      <w:szCs w:val="18"/>
    </w:rPr>
  </w:style>
  <w:style w:type="character" w:styleId="CommentReference">
    <w:name w:val="annotation reference"/>
    <w:basedOn w:val="DefaultParagraphFont"/>
    <w:uiPriority w:val="99"/>
    <w:semiHidden/>
    <w:unhideWhenUsed/>
    <w:rsid w:val="006E2060"/>
    <w:rPr>
      <w:sz w:val="16"/>
      <w:szCs w:val="16"/>
    </w:rPr>
  </w:style>
  <w:style w:type="paragraph" w:styleId="CommentText">
    <w:name w:val="annotation text"/>
    <w:basedOn w:val="Normal"/>
    <w:link w:val="CommentTextChar"/>
    <w:uiPriority w:val="99"/>
    <w:semiHidden/>
    <w:unhideWhenUsed/>
    <w:rsid w:val="006E2060"/>
    <w:pPr>
      <w:spacing w:line="240" w:lineRule="auto"/>
    </w:pPr>
    <w:rPr>
      <w:sz w:val="20"/>
      <w:szCs w:val="20"/>
    </w:rPr>
  </w:style>
  <w:style w:type="character" w:customStyle="1" w:styleId="CommentTextChar">
    <w:name w:val="Comment Text Char"/>
    <w:basedOn w:val="DefaultParagraphFont"/>
    <w:link w:val="CommentText"/>
    <w:uiPriority w:val="99"/>
    <w:semiHidden/>
    <w:rsid w:val="006E2060"/>
    <w:rPr>
      <w:sz w:val="20"/>
      <w:szCs w:val="20"/>
    </w:rPr>
  </w:style>
  <w:style w:type="paragraph" w:styleId="CommentSubject">
    <w:name w:val="annotation subject"/>
    <w:basedOn w:val="CommentText"/>
    <w:next w:val="CommentText"/>
    <w:link w:val="CommentSubjectChar"/>
    <w:uiPriority w:val="99"/>
    <w:semiHidden/>
    <w:unhideWhenUsed/>
    <w:rsid w:val="006E2060"/>
    <w:rPr>
      <w:b/>
      <w:bCs/>
    </w:rPr>
  </w:style>
  <w:style w:type="character" w:customStyle="1" w:styleId="CommentSubjectChar">
    <w:name w:val="Comment Subject Char"/>
    <w:basedOn w:val="CommentTextChar"/>
    <w:link w:val="CommentSubject"/>
    <w:uiPriority w:val="99"/>
    <w:semiHidden/>
    <w:rsid w:val="006E2060"/>
    <w:rPr>
      <w:b/>
      <w:bCs/>
      <w:sz w:val="20"/>
      <w:szCs w:val="20"/>
    </w:rPr>
  </w:style>
  <w:style w:type="paragraph" w:customStyle="1" w:styleId="abzacixml">
    <w:name w:val="abzaci_xml"/>
    <w:basedOn w:val="PlainText"/>
    <w:link w:val="abzacixmlChar"/>
    <w:autoRedefine/>
    <w:qFormat/>
    <w:rsid w:val="002F1256"/>
    <w:pPr>
      <w:ind w:firstLine="283"/>
      <w:jc w:val="both"/>
    </w:pPr>
    <w:rPr>
      <w:rFonts w:ascii="Sylfaen" w:eastAsia="Times New Roman" w:hAnsi="Sylfaen" w:cs="Times New Roman"/>
      <w:sz w:val="22"/>
      <w:szCs w:val="20"/>
      <w:lang w:val="x-none" w:eastAsia="x-none"/>
    </w:rPr>
  </w:style>
  <w:style w:type="character" w:customStyle="1" w:styleId="abzacixmlChar">
    <w:name w:val="abzaci_xml Char"/>
    <w:link w:val="abzacixml"/>
    <w:rsid w:val="002F1256"/>
    <w:rPr>
      <w:rFonts w:ascii="Sylfaen" w:eastAsia="Times New Roman" w:hAnsi="Sylfaen" w:cs="Times New Roman"/>
      <w:szCs w:val="20"/>
      <w:lang w:val="x-none" w:eastAsia="x-none"/>
    </w:rPr>
  </w:style>
  <w:style w:type="paragraph" w:styleId="PlainText">
    <w:name w:val="Plain Text"/>
    <w:basedOn w:val="Normal"/>
    <w:link w:val="PlainTextChar"/>
    <w:uiPriority w:val="99"/>
    <w:semiHidden/>
    <w:unhideWhenUsed/>
    <w:rsid w:val="002F125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F1256"/>
    <w:rPr>
      <w:rFonts w:ascii="Consolas" w:hAnsi="Consolas" w:cs="Consolas"/>
      <w:sz w:val="21"/>
      <w:szCs w:val="21"/>
    </w:rPr>
  </w:style>
  <w:style w:type="table" w:styleId="TableGrid">
    <w:name w:val="Table Grid"/>
    <w:basedOn w:val="TableNormal"/>
    <w:uiPriority w:val="59"/>
    <w:rsid w:val="0094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9708">
      <w:bodyDiv w:val="1"/>
      <w:marLeft w:val="0"/>
      <w:marRight w:val="0"/>
      <w:marTop w:val="0"/>
      <w:marBottom w:val="0"/>
      <w:divBdr>
        <w:top w:val="none" w:sz="0" w:space="0" w:color="auto"/>
        <w:left w:val="none" w:sz="0" w:space="0" w:color="auto"/>
        <w:bottom w:val="none" w:sz="0" w:space="0" w:color="auto"/>
        <w:right w:val="none" w:sz="0" w:space="0" w:color="auto"/>
      </w:divBdr>
    </w:div>
    <w:div w:id="546143072">
      <w:bodyDiv w:val="1"/>
      <w:marLeft w:val="0"/>
      <w:marRight w:val="0"/>
      <w:marTop w:val="0"/>
      <w:marBottom w:val="0"/>
      <w:divBdr>
        <w:top w:val="none" w:sz="0" w:space="0" w:color="auto"/>
        <w:left w:val="none" w:sz="0" w:space="0" w:color="auto"/>
        <w:bottom w:val="none" w:sz="0" w:space="0" w:color="auto"/>
        <w:right w:val="none" w:sz="0" w:space="0" w:color="auto"/>
      </w:divBdr>
    </w:div>
    <w:div w:id="1191338498">
      <w:bodyDiv w:val="1"/>
      <w:marLeft w:val="0"/>
      <w:marRight w:val="0"/>
      <w:marTop w:val="0"/>
      <w:marBottom w:val="0"/>
      <w:divBdr>
        <w:top w:val="none" w:sz="0" w:space="0" w:color="auto"/>
        <w:left w:val="none" w:sz="0" w:space="0" w:color="auto"/>
        <w:bottom w:val="none" w:sz="0" w:space="0" w:color="auto"/>
        <w:right w:val="none" w:sz="0" w:space="0" w:color="auto"/>
      </w:divBdr>
    </w:div>
    <w:div w:id="1492481188">
      <w:bodyDiv w:val="1"/>
      <w:marLeft w:val="0"/>
      <w:marRight w:val="0"/>
      <w:marTop w:val="0"/>
      <w:marBottom w:val="0"/>
      <w:divBdr>
        <w:top w:val="none" w:sz="0" w:space="0" w:color="auto"/>
        <w:left w:val="none" w:sz="0" w:space="0" w:color="auto"/>
        <w:bottom w:val="none" w:sz="0" w:space="0" w:color="auto"/>
        <w:right w:val="none" w:sz="0" w:space="0" w:color="auto"/>
      </w:divBdr>
    </w:div>
    <w:div w:id="1512798003">
      <w:bodyDiv w:val="1"/>
      <w:marLeft w:val="0"/>
      <w:marRight w:val="0"/>
      <w:marTop w:val="0"/>
      <w:marBottom w:val="0"/>
      <w:divBdr>
        <w:top w:val="none" w:sz="0" w:space="0" w:color="auto"/>
        <w:left w:val="none" w:sz="0" w:space="0" w:color="auto"/>
        <w:bottom w:val="none" w:sz="0" w:space="0" w:color="auto"/>
        <w:right w:val="none" w:sz="0" w:space="0" w:color="auto"/>
      </w:divBdr>
    </w:div>
    <w:div w:id="2107192622">
      <w:bodyDiv w:val="1"/>
      <w:marLeft w:val="0"/>
      <w:marRight w:val="0"/>
      <w:marTop w:val="0"/>
      <w:marBottom w:val="0"/>
      <w:divBdr>
        <w:top w:val="none" w:sz="0" w:space="0" w:color="auto"/>
        <w:left w:val="none" w:sz="0" w:space="0" w:color="auto"/>
        <w:bottom w:val="none" w:sz="0" w:space="0" w:color="auto"/>
        <w:right w:val="none" w:sz="0" w:space="0" w:color="auto"/>
      </w:divBdr>
      <w:divsChild>
        <w:div w:id="188941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0B84-4FD2-4571-8FF3-0E0175A7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19</cp:revision>
  <cp:lastPrinted>2018-10-24T13:46:00Z</cp:lastPrinted>
  <dcterms:created xsi:type="dcterms:W3CDTF">2019-06-18T16:47:00Z</dcterms:created>
  <dcterms:modified xsi:type="dcterms:W3CDTF">2019-06-18T20:53:00Z</dcterms:modified>
</cp:coreProperties>
</file>